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98AC5" w14:textId="77777777" w:rsidR="000C4DBA" w:rsidRDefault="000C4DBA" w:rsidP="000C4DBA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  <w:t>Nokia Corporation</w:t>
      </w:r>
    </w:p>
    <w:p w14:paraId="5EDD8FB7" w14:textId="6E8D3BAA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D453FF" w:rsidRPr="002363A0">
        <w:rPr>
          <w:b/>
          <w:sz w:val="24"/>
        </w:rPr>
        <w:t>Experiment</w:t>
      </w:r>
      <w:r w:rsidR="00CD6F8C" w:rsidRPr="002363A0">
        <w:rPr>
          <w:b/>
          <w:sz w:val="24"/>
        </w:rPr>
        <w:t>al results</w:t>
      </w:r>
      <w:r w:rsidR="00D453FF" w:rsidRPr="002363A0">
        <w:rPr>
          <w:b/>
          <w:sz w:val="24"/>
        </w:rPr>
        <w:t xml:space="preserve"> </w:t>
      </w:r>
      <w:r w:rsidR="00B23F01" w:rsidRPr="002363A0">
        <w:rPr>
          <w:b/>
          <w:sz w:val="24"/>
        </w:rPr>
        <w:t>for</w:t>
      </w:r>
      <w:r w:rsidR="00D453FF" w:rsidRPr="002363A0">
        <w:rPr>
          <w:b/>
          <w:sz w:val="24"/>
        </w:rPr>
        <w:t xml:space="preserve"> MASA </w:t>
      </w:r>
      <w:r w:rsidR="002F32A3" w:rsidRPr="002363A0">
        <w:rPr>
          <w:b/>
          <w:sz w:val="24"/>
        </w:rPr>
        <w:t>TF resolution</w:t>
      </w:r>
      <w:r w:rsidR="00B23F01" w:rsidRPr="00CD36D4">
        <w:rPr>
          <w:b/>
          <w:sz w:val="24"/>
        </w:rPr>
        <w:t xml:space="preserve"> selection</w:t>
      </w:r>
    </w:p>
    <w:bookmarkEnd w:id="0"/>
    <w:bookmarkEnd w:id="1"/>
    <w:p w14:paraId="74DF4BC0" w14:textId="79956073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Document for:</w:t>
      </w:r>
      <w:r w:rsidRPr="007E2DDA">
        <w:rPr>
          <w:b/>
          <w:sz w:val="24"/>
        </w:rPr>
        <w:tab/>
      </w:r>
      <w:r w:rsidR="002F32A3">
        <w:rPr>
          <w:b/>
          <w:sz w:val="24"/>
        </w:rPr>
        <w:t>Agreement</w:t>
      </w:r>
    </w:p>
    <w:p w14:paraId="3569F0A6" w14:textId="7273717D" w:rsidR="000C4DB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Agenda Item:</w:t>
      </w:r>
      <w:r w:rsidRPr="007E2DDA">
        <w:rPr>
          <w:b/>
          <w:sz w:val="24"/>
        </w:rPr>
        <w:tab/>
        <w:t>7.5</w:t>
      </w:r>
      <w:r w:rsidR="00AF2FC7">
        <w:rPr>
          <w:b/>
          <w:sz w:val="24"/>
        </w:rPr>
        <w:t xml:space="preserve"> – </w:t>
      </w:r>
      <w:proofErr w:type="spellStart"/>
      <w:r w:rsidR="00AF2FC7">
        <w:rPr>
          <w:b/>
          <w:sz w:val="24"/>
        </w:rPr>
        <w:t>IVAS_Codec</w:t>
      </w:r>
      <w:proofErr w:type="spellEnd"/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453C7C15" w14:textId="77777777" w:rsidR="000C4DBA" w:rsidRPr="005976AA" w:rsidRDefault="000C4DBA" w:rsidP="000C4DBA">
      <w:pPr>
        <w:pStyle w:val="Heading1"/>
      </w:pPr>
      <w:r>
        <w:t xml:space="preserve">1. </w:t>
      </w:r>
      <w:r w:rsidRPr="005976AA">
        <w:t>Introduction</w:t>
      </w:r>
    </w:p>
    <w:p w14:paraId="128CFDA4" w14:textId="09756F9B" w:rsidR="00F85F85" w:rsidRDefault="009B507E" w:rsidP="002D43E6">
      <w:pPr>
        <w:spacing w:after="300" w:line="240" w:lineRule="auto"/>
        <w:rPr>
          <w:sz w:val="22"/>
          <w:szCs w:val="22"/>
        </w:rPr>
      </w:pPr>
      <w:r w:rsidRPr="009B507E">
        <w:rPr>
          <w:sz w:val="22"/>
          <w:szCs w:val="22"/>
        </w:rPr>
        <w:t xml:space="preserve">Metadata-assisted spatial audio (MASA) has been proposed as one spatial audio input format that the future IVAS codec shall support. </w:t>
      </w:r>
      <w:r>
        <w:rPr>
          <w:sz w:val="22"/>
          <w:szCs w:val="22"/>
        </w:rPr>
        <w:t xml:space="preserve">In particular, the MASA input format is intended to allow for high-quality spatial audio reproduction from spatial audio capture using a practical mobile device (e.g., a smartphone or any related form factor). </w:t>
      </w:r>
      <w:r w:rsidRPr="009B507E">
        <w:rPr>
          <w:sz w:val="22"/>
          <w:szCs w:val="22"/>
        </w:rPr>
        <w:t>The discussion abo</w:t>
      </w:r>
      <w:bookmarkStart w:id="2" w:name="_GoBack"/>
      <w:bookmarkEnd w:id="2"/>
      <w:r w:rsidRPr="009B507E">
        <w:rPr>
          <w:sz w:val="22"/>
          <w:szCs w:val="22"/>
        </w:rPr>
        <w:t xml:space="preserve">ut adopting this proposal </w:t>
      </w:r>
      <w:r>
        <w:rPr>
          <w:sz w:val="22"/>
          <w:szCs w:val="22"/>
        </w:rPr>
        <w:t>remains</w:t>
      </w:r>
      <w:r w:rsidRPr="009B507E">
        <w:rPr>
          <w:sz w:val="22"/>
          <w:szCs w:val="22"/>
        </w:rPr>
        <w:t xml:space="preserve"> ongoing</w:t>
      </w:r>
      <w:r>
        <w:rPr>
          <w:sz w:val="22"/>
          <w:szCs w:val="22"/>
        </w:rPr>
        <w:t xml:space="preserve"> with a few</w:t>
      </w:r>
      <w:r w:rsidRPr="009B507E">
        <w:rPr>
          <w:sz w:val="22"/>
          <w:szCs w:val="22"/>
        </w:rPr>
        <w:t xml:space="preserve"> open questions</w:t>
      </w:r>
      <w:r>
        <w:rPr>
          <w:sz w:val="22"/>
          <w:szCs w:val="22"/>
        </w:rPr>
        <w:t>. One such question is the time-frequency (TF) resolution of the spatial metadata.</w:t>
      </w:r>
      <w:r w:rsidR="00891132">
        <w:rPr>
          <w:sz w:val="22"/>
          <w:szCs w:val="22"/>
        </w:rPr>
        <w:t xml:space="preserve"> In [1], the source discussed some potential alternatives for TF resolution from psychoacoustic viewpoint as well </w:t>
      </w:r>
      <w:r w:rsidR="00E86833">
        <w:rPr>
          <w:sz w:val="22"/>
          <w:szCs w:val="22"/>
        </w:rPr>
        <w:t>as from the viewpoint of the EVS codec which will be part of the IVAS solution.</w:t>
      </w:r>
    </w:p>
    <w:p w14:paraId="79473012" w14:textId="458895E9" w:rsidR="005E26BE" w:rsidRDefault="005E26BE" w:rsidP="002D43E6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The present contribution addresses the previous discussion via a practical listening test experiment. Based on the results, the source draws recommendations </w:t>
      </w:r>
      <w:r w:rsidR="00BB12FE">
        <w:rPr>
          <w:sz w:val="22"/>
          <w:szCs w:val="22"/>
        </w:rPr>
        <w:t xml:space="preserve">on the IVAS MASA TF resolution </w:t>
      </w:r>
      <w:r>
        <w:rPr>
          <w:sz w:val="22"/>
          <w:szCs w:val="22"/>
        </w:rPr>
        <w:t>for consideration in</w:t>
      </w:r>
      <w:r w:rsidR="007D5B3C">
        <w:rPr>
          <w:sz w:val="22"/>
          <w:szCs w:val="22"/>
        </w:rPr>
        <w:t>to</w:t>
      </w:r>
      <w:r>
        <w:rPr>
          <w:sz w:val="22"/>
          <w:szCs w:val="22"/>
        </w:rPr>
        <w:t xml:space="preserve"> IVAS Design Const</w:t>
      </w:r>
      <w:r w:rsidR="007D5B3C">
        <w:rPr>
          <w:sz w:val="22"/>
          <w:szCs w:val="22"/>
        </w:rPr>
        <w:t>r</w:t>
      </w:r>
      <w:r>
        <w:rPr>
          <w:sz w:val="22"/>
          <w:szCs w:val="22"/>
        </w:rPr>
        <w:t>aints.</w:t>
      </w:r>
    </w:p>
    <w:p w14:paraId="3A4A400E" w14:textId="65FC2DBE" w:rsidR="001334F5" w:rsidRDefault="001334F5" w:rsidP="001334F5">
      <w:pPr>
        <w:pStyle w:val="Heading1"/>
      </w:pPr>
      <w:r>
        <w:t xml:space="preserve">2. </w:t>
      </w:r>
      <w:r w:rsidR="00490CD2">
        <w:t>Conditions for listening test</w:t>
      </w:r>
    </w:p>
    <w:p w14:paraId="01809E20" w14:textId="64C46DAB" w:rsidR="00AF382C" w:rsidRDefault="00AF382C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lang w:val="en-US" w:eastAsia="fi-FI"/>
        </w:rPr>
      </w:pPr>
      <w:r>
        <w:rPr>
          <w:rFonts w:cs="Arial"/>
          <w:sz w:val="22"/>
          <w:lang w:val="en-US" w:eastAsia="fi-FI"/>
        </w:rPr>
        <w:t xml:space="preserve">In [1], it was discussed mainly two alternative </w:t>
      </w:r>
      <w:r w:rsidR="00870773">
        <w:rPr>
          <w:rFonts w:cs="Arial"/>
          <w:sz w:val="22"/>
          <w:lang w:val="en-US" w:eastAsia="fi-FI"/>
        </w:rPr>
        <w:t>approaches for defining the MASA TF resolution</w:t>
      </w:r>
      <w:r w:rsidR="00A93408">
        <w:rPr>
          <w:rFonts w:cs="Arial"/>
          <w:sz w:val="22"/>
          <w:lang w:val="en-US" w:eastAsia="fi-FI"/>
        </w:rPr>
        <w:t xml:space="preserve">. </w:t>
      </w:r>
      <w:r w:rsidR="00D932C0">
        <w:rPr>
          <w:rFonts w:cs="Arial"/>
          <w:sz w:val="22"/>
          <w:lang w:val="en-US" w:eastAsia="fi-FI"/>
        </w:rPr>
        <w:t>Specifically, the TF resolution relates to a filter bank used for analysis and synthesis of the metadata.</w:t>
      </w:r>
      <w:r w:rsidR="00870773">
        <w:rPr>
          <w:rFonts w:cs="Arial"/>
          <w:sz w:val="22"/>
          <w:lang w:val="en-US" w:eastAsia="fi-FI"/>
        </w:rPr>
        <w:t xml:space="preserve"> </w:t>
      </w:r>
      <w:r w:rsidR="00D932C0">
        <w:rPr>
          <w:rFonts w:cs="Arial"/>
          <w:sz w:val="22"/>
          <w:lang w:val="en-US" w:eastAsia="fi-FI"/>
        </w:rPr>
        <w:t>O</w:t>
      </w:r>
      <w:r>
        <w:rPr>
          <w:rFonts w:cs="Arial"/>
          <w:sz w:val="22"/>
          <w:lang w:val="en-US" w:eastAsia="fi-FI"/>
        </w:rPr>
        <w:t xml:space="preserve">ne </w:t>
      </w:r>
      <w:r w:rsidR="00D932C0">
        <w:rPr>
          <w:rFonts w:cs="Arial"/>
          <w:sz w:val="22"/>
          <w:lang w:val="en-US" w:eastAsia="fi-FI"/>
        </w:rPr>
        <w:t xml:space="preserve">approach in [1] </w:t>
      </w:r>
      <w:r w:rsidR="006C7148">
        <w:rPr>
          <w:rFonts w:cs="Arial"/>
          <w:sz w:val="22"/>
          <w:lang w:val="en-US" w:eastAsia="fi-FI"/>
        </w:rPr>
        <w:t xml:space="preserve">is </w:t>
      </w:r>
      <w:r>
        <w:rPr>
          <w:rFonts w:cs="Arial"/>
          <w:sz w:val="22"/>
          <w:lang w:val="en-US" w:eastAsia="fi-FI"/>
        </w:rPr>
        <w:t xml:space="preserve">based on </w:t>
      </w:r>
      <w:r w:rsidR="00483D3B">
        <w:rPr>
          <w:rFonts w:cs="Arial"/>
          <w:sz w:val="22"/>
          <w:lang w:val="en-US" w:eastAsia="fi-FI"/>
        </w:rPr>
        <w:t xml:space="preserve">psychoacoustics </w:t>
      </w:r>
      <w:r w:rsidR="009C288A">
        <w:rPr>
          <w:rFonts w:cs="Arial"/>
          <w:sz w:val="22"/>
          <w:lang w:val="en-US" w:eastAsia="fi-FI"/>
        </w:rPr>
        <w:t>while</w:t>
      </w:r>
      <w:r>
        <w:rPr>
          <w:rFonts w:cs="Arial"/>
          <w:sz w:val="22"/>
          <w:lang w:val="en-US" w:eastAsia="fi-FI"/>
        </w:rPr>
        <w:t xml:space="preserve"> the other </w:t>
      </w:r>
      <w:r w:rsidR="009C288A">
        <w:rPr>
          <w:rFonts w:cs="Arial"/>
          <w:sz w:val="22"/>
          <w:lang w:val="en-US" w:eastAsia="fi-FI"/>
        </w:rPr>
        <w:t xml:space="preserve">is </w:t>
      </w:r>
      <w:r w:rsidR="00870773">
        <w:rPr>
          <w:rFonts w:cs="Arial"/>
          <w:sz w:val="22"/>
          <w:lang w:val="en-US" w:eastAsia="fi-FI"/>
        </w:rPr>
        <w:t xml:space="preserve">based on </w:t>
      </w:r>
      <w:r w:rsidR="006C7148">
        <w:rPr>
          <w:rFonts w:cs="Arial"/>
          <w:sz w:val="22"/>
          <w:lang w:val="en-US" w:eastAsia="fi-FI"/>
        </w:rPr>
        <w:t xml:space="preserve">the filter bank </w:t>
      </w:r>
      <w:r w:rsidR="00313A70">
        <w:rPr>
          <w:rFonts w:cs="Arial"/>
          <w:sz w:val="22"/>
          <w:lang w:val="en-US" w:eastAsia="fi-FI"/>
        </w:rPr>
        <w:t>used in the EVS codec</w:t>
      </w:r>
      <w:r w:rsidR="009C288A">
        <w:rPr>
          <w:rFonts w:cs="Arial"/>
          <w:sz w:val="22"/>
          <w:lang w:val="en-US" w:eastAsia="fi-FI"/>
        </w:rPr>
        <w:t xml:space="preserve"> with a rough </w:t>
      </w:r>
      <w:r w:rsidR="009B3863">
        <w:rPr>
          <w:rFonts w:cs="Arial"/>
          <w:sz w:val="22"/>
          <w:lang w:val="en-US" w:eastAsia="fi-FI"/>
        </w:rPr>
        <w:t xml:space="preserve">approximation </w:t>
      </w:r>
      <w:r w:rsidR="008B6595">
        <w:rPr>
          <w:rFonts w:cs="Arial"/>
          <w:sz w:val="22"/>
          <w:lang w:val="en-US" w:eastAsia="fi-FI"/>
        </w:rPr>
        <w:t>of the former</w:t>
      </w:r>
      <w:r w:rsidR="00313A70">
        <w:rPr>
          <w:rFonts w:cs="Arial"/>
          <w:sz w:val="22"/>
          <w:lang w:val="en-US" w:eastAsia="fi-FI"/>
        </w:rPr>
        <w:t>.</w:t>
      </w:r>
    </w:p>
    <w:p w14:paraId="1385AAED" w14:textId="1E9D91E2" w:rsidR="00342E76" w:rsidRDefault="00342E76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lang w:val="en-US" w:eastAsia="fi-FI"/>
        </w:rPr>
      </w:pPr>
      <w:r>
        <w:rPr>
          <w:rFonts w:cs="Arial"/>
          <w:sz w:val="22"/>
          <w:lang w:val="en-US" w:eastAsia="fi-FI"/>
        </w:rPr>
        <w:t>It is the view of the source that</w:t>
      </w:r>
      <w:r w:rsidR="0069360C">
        <w:rPr>
          <w:rFonts w:cs="Arial"/>
          <w:sz w:val="22"/>
          <w:lang w:val="en-US" w:eastAsia="fi-FI"/>
        </w:rPr>
        <w:t xml:space="preserve"> allowing the</w:t>
      </w:r>
      <w:r>
        <w:rPr>
          <w:rFonts w:cs="Arial"/>
          <w:sz w:val="22"/>
          <w:lang w:val="en-US" w:eastAsia="fi-FI"/>
        </w:rPr>
        <w:t xml:space="preserve"> </w:t>
      </w:r>
      <w:r w:rsidR="00672415">
        <w:rPr>
          <w:rFonts w:cs="Arial"/>
          <w:sz w:val="22"/>
          <w:lang w:val="en-US" w:eastAsia="fi-FI"/>
        </w:rPr>
        <w:t>reus</w:t>
      </w:r>
      <w:r w:rsidR="0069360C">
        <w:rPr>
          <w:rFonts w:cs="Arial"/>
          <w:sz w:val="22"/>
          <w:lang w:val="en-US" w:eastAsia="fi-FI"/>
        </w:rPr>
        <w:t>e</w:t>
      </w:r>
      <w:r w:rsidR="00672415">
        <w:rPr>
          <w:rFonts w:cs="Arial"/>
          <w:sz w:val="22"/>
          <w:lang w:val="en-US" w:eastAsia="fi-FI"/>
        </w:rPr>
        <w:t xml:space="preserve"> </w:t>
      </w:r>
      <w:r w:rsidR="0069360C">
        <w:rPr>
          <w:rFonts w:cs="Arial"/>
          <w:sz w:val="22"/>
          <w:lang w:val="en-US" w:eastAsia="fi-FI"/>
        </w:rPr>
        <w:t xml:space="preserve">of </w:t>
      </w:r>
      <w:r>
        <w:rPr>
          <w:rFonts w:cs="Arial"/>
          <w:sz w:val="22"/>
          <w:lang w:val="en-US" w:eastAsia="fi-FI"/>
        </w:rPr>
        <w:t>the EVS filter bank</w:t>
      </w:r>
      <w:r w:rsidR="003D5B39">
        <w:rPr>
          <w:rFonts w:cs="Arial"/>
          <w:sz w:val="22"/>
          <w:lang w:val="en-US" w:eastAsia="fi-FI"/>
        </w:rPr>
        <w:t xml:space="preserve"> (or CLDFB)</w:t>
      </w:r>
      <w:r>
        <w:rPr>
          <w:rFonts w:cs="Arial"/>
          <w:sz w:val="22"/>
          <w:lang w:val="en-US" w:eastAsia="fi-FI"/>
        </w:rPr>
        <w:t xml:space="preserve"> </w:t>
      </w:r>
      <w:r w:rsidR="00672415">
        <w:rPr>
          <w:rFonts w:cs="Arial"/>
          <w:sz w:val="22"/>
          <w:lang w:val="en-US" w:eastAsia="fi-FI"/>
        </w:rPr>
        <w:t xml:space="preserve">is preferable </w:t>
      </w:r>
      <w:r w:rsidR="007A6431">
        <w:rPr>
          <w:rFonts w:cs="Arial"/>
          <w:sz w:val="22"/>
          <w:lang w:val="en-US" w:eastAsia="fi-FI"/>
        </w:rPr>
        <w:t xml:space="preserve">to </w:t>
      </w:r>
      <w:r w:rsidR="0069360C">
        <w:rPr>
          <w:rFonts w:cs="Arial"/>
          <w:sz w:val="22"/>
          <w:lang w:val="en-US" w:eastAsia="fi-FI"/>
        </w:rPr>
        <w:t>facilitate a low-complexity implementation of the immersive extension</w:t>
      </w:r>
      <w:r w:rsidR="007A6431">
        <w:rPr>
          <w:rFonts w:cs="Arial"/>
          <w:sz w:val="22"/>
          <w:lang w:val="en-US" w:eastAsia="fi-FI"/>
        </w:rPr>
        <w:t xml:space="preserve">. </w:t>
      </w:r>
      <w:r w:rsidR="001E7259">
        <w:rPr>
          <w:rFonts w:cs="Arial"/>
          <w:sz w:val="22"/>
          <w:lang w:val="en-US" w:eastAsia="fi-FI"/>
        </w:rPr>
        <w:t xml:space="preserve">However, </w:t>
      </w:r>
      <w:r w:rsidR="0069360C">
        <w:rPr>
          <w:rFonts w:cs="Arial"/>
          <w:sz w:val="22"/>
          <w:lang w:val="en-US" w:eastAsia="fi-FI"/>
        </w:rPr>
        <w:t xml:space="preserve">the </w:t>
      </w:r>
      <w:r w:rsidR="001E7259">
        <w:rPr>
          <w:rFonts w:cs="Arial"/>
          <w:sz w:val="22"/>
          <w:lang w:val="en-US" w:eastAsia="fi-FI"/>
        </w:rPr>
        <w:t xml:space="preserve">perceptual quality </w:t>
      </w:r>
      <w:r w:rsidR="004332C8">
        <w:rPr>
          <w:rFonts w:cs="Arial"/>
          <w:sz w:val="22"/>
          <w:lang w:val="en-US" w:eastAsia="fi-FI"/>
        </w:rPr>
        <w:t>must not be sacrificed due to such choice.</w:t>
      </w:r>
      <w:r w:rsidR="0027462A">
        <w:rPr>
          <w:rFonts w:cs="Arial"/>
          <w:sz w:val="22"/>
          <w:lang w:val="en-US" w:eastAsia="fi-FI"/>
        </w:rPr>
        <w:t xml:space="preserve"> I</w:t>
      </w:r>
      <w:r w:rsidR="00C479C7">
        <w:rPr>
          <w:rFonts w:cs="Arial"/>
          <w:sz w:val="22"/>
          <w:lang w:val="en-US" w:eastAsia="fi-FI"/>
        </w:rPr>
        <w:t xml:space="preserve">t </w:t>
      </w:r>
      <w:r w:rsidR="0027462A">
        <w:rPr>
          <w:rFonts w:cs="Arial"/>
          <w:sz w:val="22"/>
          <w:lang w:val="en-US" w:eastAsia="fi-FI"/>
        </w:rPr>
        <w:t xml:space="preserve">was already noted </w:t>
      </w:r>
      <w:r w:rsidR="00C479C7">
        <w:rPr>
          <w:rFonts w:cs="Arial"/>
          <w:sz w:val="22"/>
          <w:lang w:val="en-US" w:eastAsia="fi-FI"/>
        </w:rPr>
        <w:t xml:space="preserve">in [1] </w:t>
      </w:r>
      <w:r w:rsidR="0027462A">
        <w:rPr>
          <w:rFonts w:cs="Arial"/>
          <w:sz w:val="22"/>
          <w:lang w:val="en-US" w:eastAsia="fi-FI"/>
        </w:rPr>
        <w:t>that at the lower frequencies</w:t>
      </w:r>
      <w:r w:rsidR="00C479C7">
        <w:rPr>
          <w:rFonts w:cs="Arial"/>
          <w:sz w:val="22"/>
          <w:lang w:val="en-US" w:eastAsia="fi-FI"/>
        </w:rPr>
        <w:t>, the</w:t>
      </w:r>
      <w:r w:rsidR="003D5B39">
        <w:rPr>
          <w:rFonts w:cs="Arial"/>
          <w:sz w:val="22"/>
          <w:lang w:val="en-US" w:eastAsia="fi-FI"/>
        </w:rPr>
        <w:t xml:space="preserve"> minimum bandwidth of 400 Hz in CLDFB may be limiting. This effect must be understood.</w:t>
      </w:r>
      <w:r w:rsidR="004332C8">
        <w:rPr>
          <w:rFonts w:cs="Arial"/>
          <w:sz w:val="22"/>
          <w:lang w:val="en-US" w:eastAsia="fi-FI"/>
        </w:rPr>
        <w:t xml:space="preserve"> </w:t>
      </w:r>
      <w:r w:rsidR="0069360C">
        <w:rPr>
          <w:rFonts w:cs="Arial"/>
          <w:sz w:val="22"/>
          <w:lang w:val="en-US" w:eastAsia="fi-FI"/>
        </w:rPr>
        <w:t xml:space="preserve">If the perceptual quality can be maintained, it seems logical to utilize a TF resolution that </w:t>
      </w:r>
      <w:r w:rsidR="00B36450">
        <w:rPr>
          <w:rFonts w:cs="Arial"/>
          <w:sz w:val="22"/>
          <w:lang w:val="en-US" w:eastAsia="fi-FI"/>
        </w:rPr>
        <w:t>is compatible with the EVS filter bank</w:t>
      </w:r>
      <w:r w:rsidR="007F1D2A">
        <w:rPr>
          <w:rFonts w:cs="Arial"/>
          <w:sz w:val="22"/>
          <w:lang w:val="en-US" w:eastAsia="fi-FI"/>
        </w:rPr>
        <w:t xml:space="preserve"> resolution</w:t>
      </w:r>
      <w:r w:rsidR="00B36450">
        <w:rPr>
          <w:rFonts w:cs="Arial"/>
          <w:sz w:val="22"/>
          <w:lang w:val="en-US" w:eastAsia="fi-FI"/>
        </w:rPr>
        <w:t>.</w:t>
      </w:r>
    </w:p>
    <w:p w14:paraId="5EB01AE7" w14:textId="1EB83F6A" w:rsidR="00C40E80" w:rsidRPr="009E361F" w:rsidRDefault="00D169B8" w:rsidP="00B21448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 w:eastAsia="fi-FI"/>
        </w:rPr>
      </w:pPr>
      <w:r w:rsidRPr="00B21448">
        <w:rPr>
          <w:rFonts w:cs="Arial"/>
          <w:sz w:val="22"/>
          <w:szCs w:val="22"/>
          <w:lang w:val="en-US" w:eastAsia="fi-FI"/>
        </w:rPr>
        <w:t xml:space="preserve">In order to estimate the practical effect of the </w:t>
      </w:r>
      <w:r w:rsidR="0027462A" w:rsidRPr="009E361F">
        <w:rPr>
          <w:rFonts w:cs="Arial"/>
          <w:sz w:val="22"/>
          <w:szCs w:val="22"/>
          <w:lang w:val="en-US" w:eastAsia="fi-FI"/>
        </w:rPr>
        <w:t>proposed TF resolution limitation</w:t>
      </w:r>
      <w:r w:rsidR="005F12C2" w:rsidRPr="009E361F">
        <w:rPr>
          <w:rFonts w:cs="Arial"/>
          <w:sz w:val="22"/>
          <w:szCs w:val="22"/>
          <w:lang w:val="en-US" w:eastAsia="fi-FI"/>
        </w:rPr>
        <w:t xml:space="preserve"> for the IVAS MASA model quality</w:t>
      </w:r>
      <w:r w:rsidRPr="009E361F">
        <w:rPr>
          <w:rFonts w:cs="Arial"/>
          <w:sz w:val="22"/>
          <w:szCs w:val="22"/>
          <w:lang w:val="en-US" w:eastAsia="fi-FI"/>
        </w:rPr>
        <w:t>, a</w:t>
      </w:r>
      <w:r w:rsidR="000D4423" w:rsidRPr="009E361F">
        <w:rPr>
          <w:rFonts w:cs="Arial"/>
          <w:sz w:val="22"/>
          <w:szCs w:val="22"/>
          <w:lang w:val="en-US" w:eastAsia="fi-FI"/>
        </w:rPr>
        <w:t>n expert</w:t>
      </w:r>
      <w:r w:rsidRPr="009E361F">
        <w:rPr>
          <w:rFonts w:cs="Arial"/>
          <w:sz w:val="22"/>
          <w:szCs w:val="22"/>
          <w:lang w:val="en-US" w:eastAsia="fi-FI"/>
        </w:rPr>
        <w:t xml:space="preserve"> listening test </w:t>
      </w:r>
      <w:r w:rsidR="51E71261" w:rsidRPr="009E361F">
        <w:rPr>
          <w:rFonts w:cs="Arial"/>
          <w:sz w:val="22"/>
          <w:szCs w:val="22"/>
          <w:lang w:val="en-US" w:eastAsia="fi-FI"/>
        </w:rPr>
        <w:t xml:space="preserve">was performed </w:t>
      </w:r>
      <w:r w:rsidR="000D4423" w:rsidRPr="009E361F">
        <w:rPr>
          <w:rFonts w:cs="Arial"/>
          <w:sz w:val="22"/>
          <w:szCs w:val="22"/>
          <w:lang w:val="en-US" w:eastAsia="fi-FI"/>
        </w:rPr>
        <w:t xml:space="preserve">using </w:t>
      </w:r>
      <w:r w:rsidR="00426EAE" w:rsidRPr="009E361F">
        <w:rPr>
          <w:rFonts w:cs="Arial"/>
          <w:sz w:val="22"/>
          <w:szCs w:val="22"/>
          <w:lang w:val="en-US" w:eastAsia="fi-FI"/>
        </w:rPr>
        <w:t xml:space="preserve">MUSHRA </w:t>
      </w:r>
      <w:r w:rsidR="000D4423" w:rsidRPr="009E361F">
        <w:rPr>
          <w:rFonts w:cs="Arial"/>
          <w:sz w:val="22"/>
          <w:szCs w:val="22"/>
          <w:lang w:val="en-US" w:eastAsia="fi-FI"/>
        </w:rPr>
        <w:t xml:space="preserve">to </w:t>
      </w:r>
      <w:r w:rsidRPr="009E361F">
        <w:rPr>
          <w:rFonts w:cs="Arial"/>
          <w:sz w:val="22"/>
          <w:szCs w:val="22"/>
          <w:lang w:val="en-US" w:eastAsia="fi-FI"/>
        </w:rPr>
        <w:t>compar</w:t>
      </w:r>
      <w:r w:rsidR="000D4423" w:rsidRPr="009E361F">
        <w:rPr>
          <w:rFonts w:cs="Arial"/>
          <w:sz w:val="22"/>
          <w:szCs w:val="22"/>
          <w:lang w:val="en-US" w:eastAsia="fi-FI"/>
        </w:rPr>
        <w:t>e</w:t>
      </w:r>
      <w:r w:rsidRPr="009E361F">
        <w:rPr>
          <w:rFonts w:cs="Arial"/>
          <w:sz w:val="22"/>
          <w:szCs w:val="22"/>
          <w:lang w:val="en-US" w:eastAsia="fi-FI"/>
        </w:rPr>
        <w:t xml:space="preserve"> the following </w:t>
      </w:r>
      <w:r w:rsidR="000D4423" w:rsidRPr="009E361F">
        <w:rPr>
          <w:rFonts w:cs="Arial"/>
          <w:sz w:val="22"/>
          <w:szCs w:val="22"/>
          <w:lang w:val="en-US" w:eastAsia="fi-FI"/>
        </w:rPr>
        <w:t xml:space="preserve">candidate </w:t>
      </w:r>
      <w:r w:rsidRPr="009E361F">
        <w:rPr>
          <w:rFonts w:cs="Arial"/>
          <w:sz w:val="22"/>
          <w:szCs w:val="22"/>
          <w:lang w:val="en-US" w:eastAsia="fi-FI"/>
        </w:rPr>
        <w:t>systems</w:t>
      </w:r>
      <w:r w:rsidR="00CD7594" w:rsidRPr="009E361F">
        <w:rPr>
          <w:rFonts w:cs="Arial"/>
          <w:sz w:val="22"/>
          <w:szCs w:val="22"/>
          <w:lang w:val="en-US" w:eastAsia="fi-FI"/>
        </w:rPr>
        <w:t xml:space="preserve"> (with various frequency resolutions)</w:t>
      </w:r>
      <w:r w:rsidRPr="009E361F">
        <w:rPr>
          <w:rFonts w:cs="Arial"/>
          <w:sz w:val="22"/>
          <w:szCs w:val="22"/>
          <w:lang w:val="en-US" w:eastAsia="fi-FI"/>
        </w:rPr>
        <w:t>:</w:t>
      </w:r>
    </w:p>
    <w:p w14:paraId="5562219E" w14:textId="55CD4F22" w:rsidR="00131280" w:rsidRDefault="004C0FD1" w:rsidP="00131280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 w:eastAsia="fi-FI"/>
        </w:rPr>
      </w:pPr>
      <w:r>
        <w:rPr>
          <w:rFonts w:cs="Arial"/>
          <w:lang w:val="en-US" w:eastAsia="fi-FI"/>
        </w:rPr>
        <w:t>Bark</w:t>
      </w:r>
      <w:r w:rsidR="00272F90">
        <w:rPr>
          <w:rFonts w:cs="Arial"/>
          <w:lang w:val="en-US" w:eastAsia="fi-FI"/>
        </w:rPr>
        <w:t>_24</w:t>
      </w:r>
      <w:r>
        <w:rPr>
          <w:rFonts w:cs="Arial"/>
          <w:lang w:val="en-US" w:eastAsia="fi-FI"/>
        </w:rPr>
        <w:t xml:space="preserve">: </w:t>
      </w:r>
      <w:r w:rsidR="000048C7">
        <w:rPr>
          <w:rFonts w:cs="Arial"/>
          <w:lang w:val="en-US" w:eastAsia="fi-FI"/>
        </w:rPr>
        <w:t>Bark scale approximation with 24 bands (</w:t>
      </w:r>
      <w:r w:rsidR="00712B9F">
        <w:rPr>
          <w:rFonts w:cs="Arial"/>
          <w:lang w:val="en-US" w:eastAsia="fi-FI"/>
        </w:rPr>
        <w:t xml:space="preserve">see </w:t>
      </w:r>
      <w:r w:rsidR="000048C7">
        <w:rPr>
          <w:rFonts w:cs="Arial"/>
          <w:lang w:val="en-US" w:eastAsia="fi-FI"/>
        </w:rPr>
        <w:t>Table A-1)</w:t>
      </w:r>
    </w:p>
    <w:p w14:paraId="7FBB4F40" w14:textId="09C7F99F" w:rsidR="00131280" w:rsidRDefault="004C0FD1" w:rsidP="00131280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 w:eastAsia="fi-FI"/>
        </w:rPr>
      </w:pPr>
      <w:r>
        <w:rPr>
          <w:rFonts w:cs="Arial"/>
          <w:lang w:val="en-US" w:eastAsia="fi-FI"/>
        </w:rPr>
        <w:t>CLDFB</w:t>
      </w:r>
      <w:r w:rsidR="00272F90">
        <w:rPr>
          <w:rFonts w:cs="Arial"/>
          <w:lang w:val="en-US" w:eastAsia="fi-FI"/>
        </w:rPr>
        <w:t>_</w:t>
      </w:r>
      <w:r>
        <w:rPr>
          <w:rFonts w:cs="Arial"/>
          <w:lang w:val="en-US" w:eastAsia="fi-FI"/>
        </w:rPr>
        <w:t xml:space="preserve">24: </w:t>
      </w:r>
      <w:r w:rsidR="000048C7">
        <w:rPr>
          <w:rFonts w:cs="Arial"/>
          <w:lang w:val="en-US" w:eastAsia="fi-FI"/>
        </w:rPr>
        <w:t>CLDFB-based, 24 bands (</w:t>
      </w:r>
      <w:r w:rsidR="00712B9F">
        <w:rPr>
          <w:rFonts w:cs="Arial"/>
          <w:lang w:val="en-US" w:eastAsia="fi-FI"/>
        </w:rPr>
        <w:t xml:space="preserve">see </w:t>
      </w:r>
      <w:r w:rsidR="000048C7">
        <w:rPr>
          <w:rFonts w:cs="Arial"/>
          <w:lang w:val="en-US" w:eastAsia="fi-FI"/>
        </w:rPr>
        <w:t>Table A-2)</w:t>
      </w:r>
    </w:p>
    <w:p w14:paraId="0E88F7E0" w14:textId="55AF8587" w:rsidR="00AF382C" w:rsidRDefault="004C0FD1" w:rsidP="002D43E6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 w:eastAsia="fi-FI"/>
        </w:rPr>
      </w:pPr>
      <w:r>
        <w:rPr>
          <w:rFonts w:cs="Arial"/>
          <w:lang w:val="en-US" w:eastAsia="fi-FI"/>
        </w:rPr>
        <w:t>CLDFB</w:t>
      </w:r>
      <w:r w:rsidR="00272F90">
        <w:rPr>
          <w:rFonts w:cs="Arial"/>
          <w:lang w:val="en-US" w:eastAsia="fi-FI"/>
        </w:rPr>
        <w:t>_</w:t>
      </w:r>
      <w:r>
        <w:rPr>
          <w:rFonts w:cs="Arial"/>
          <w:lang w:val="en-US" w:eastAsia="fi-FI"/>
        </w:rPr>
        <w:t xml:space="preserve">18: </w:t>
      </w:r>
      <w:r w:rsidR="000048C7">
        <w:rPr>
          <w:rFonts w:cs="Arial"/>
          <w:lang w:val="en-US" w:eastAsia="fi-FI"/>
        </w:rPr>
        <w:t>CLDFB-based, 18 bands (</w:t>
      </w:r>
      <w:r w:rsidR="00712B9F">
        <w:rPr>
          <w:rFonts w:cs="Arial"/>
          <w:lang w:val="en-US" w:eastAsia="fi-FI"/>
        </w:rPr>
        <w:t xml:space="preserve">see </w:t>
      </w:r>
      <w:r w:rsidR="000048C7">
        <w:rPr>
          <w:rFonts w:cs="Arial"/>
          <w:lang w:val="en-US" w:eastAsia="fi-FI"/>
        </w:rPr>
        <w:t>Table A-3)</w:t>
      </w:r>
    </w:p>
    <w:p w14:paraId="5C9DAF96" w14:textId="53A49C60" w:rsidR="000048C7" w:rsidRDefault="004C0FD1" w:rsidP="002D43E6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 w:eastAsia="fi-FI"/>
        </w:rPr>
      </w:pPr>
      <w:r>
        <w:rPr>
          <w:rFonts w:cs="Arial"/>
          <w:lang w:val="en-US" w:eastAsia="fi-FI"/>
        </w:rPr>
        <w:t>CLDFB</w:t>
      </w:r>
      <w:r w:rsidR="00272F90">
        <w:rPr>
          <w:rFonts w:cs="Arial"/>
          <w:lang w:val="en-US" w:eastAsia="fi-FI"/>
        </w:rPr>
        <w:t>_</w:t>
      </w:r>
      <w:r>
        <w:rPr>
          <w:rFonts w:cs="Arial"/>
          <w:lang w:val="en-US" w:eastAsia="fi-FI"/>
        </w:rPr>
        <w:t xml:space="preserve">12: </w:t>
      </w:r>
      <w:r w:rsidR="000048C7">
        <w:rPr>
          <w:rFonts w:cs="Arial"/>
          <w:lang w:val="en-US" w:eastAsia="fi-FI"/>
        </w:rPr>
        <w:t>CLDFB-based, 12 bands (</w:t>
      </w:r>
      <w:r w:rsidR="00712B9F">
        <w:rPr>
          <w:rFonts w:cs="Arial"/>
          <w:lang w:val="en-US" w:eastAsia="fi-FI"/>
        </w:rPr>
        <w:t xml:space="preserve">see </w:t>
      </w:r>
      <w:r w:rsidR="000048C7">
        <w:rPr>
          <w:rFonts w:cs="Arial"/>
          <w:lang w:val="en-US" w:eastAsia="fi-FI"/>
        </w:rPr>
        <w:t>Table A-4)</w:t>
      </w:r>
    </w:p>
    <w:p w14:paraId="43A2CE22" w14:textId="37E46B14" w:rsidR="000048C7" w:rsidRDefault="004C0FD1" w:rsidP="002D43E6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 w:eastAsia="fi-FI"/>
        </w:rPr>
      </w:pPr>
      <w:r>
        <w:rPr>
          <w:rFonts w:cs="Arial"/>
          <w:lang w:val="en-US" w:eastAsia="fi-FI"/>
        </w:rPr>
        <w:t>CLDFB</w:t>
      </w:r>
      <w:r w:rsidR="00272F90">
        <w:rPr>
          <w:rFonts w:cs="Arial"/>
          <w:lang w:val="en-US" w:eastAsia="fi-FI"/>
        </w:rPr>
        <w:t>_</w:t>
      </w:r>
      <w:r>
        <w:rPr>
          <w:rFonts w:cs="Arial"/>
          <w:lang w:val="en-US" w:eastAsia="fi-FI"/>
        </w:rPr>
        <w:t xml:space="preserve">6: </w:t>
      </w:r>
      <w:r w:rsidR="000048C7">
        <w:rPr>
          <w:rFonts w:cs="Arial"/>
          <w:lang w:val="en-US" w:eastAsia="fi-FI"/>
        </w:rPr>
        <w:t>CLDFB-based, 6 bands (</w:t>
      </w:r>
      <w:r w:rsidR="00712B9F">
        <w:rPr>
          <w:rFonts w:cs="Arial"/>
          <w:lang w:val="en-US" w:eastAsia="fi-FI"/>
        </w:rPr>
        <w:t xml:space="preserve">see </w:t>
      </w:r>
      <w:r w:rsidR="000048C7">
        <w:rPr>
          <w:rFonts w:cs="Arial"/>
          <w:lang w:val="en-US" w:eastAsia="fi-FI"/>
        </w:rPr>
        <w:t>Table A-5)</w:t>
      </w:r>
    </w:p>
    <w:p w14:paraId="19622E72" w14:textId="0373EADE" w:rsidR="000048C7" w:rsidRDefault="004C0FD1" w:rsidP="002D43E6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 w:eastAsia="fi-FI"/>
        </w:rPr>
      </w:pPr>
      <w:r>
        <w:rPr>
          <w:rFonts w:cs="Arial"/>
          <w:lang w:val="en-US" w:eastAsia="fi-FI"/>
        </w:rPr>
        <w:t>CLDFB</w:t>
      </w:r>
      <w:r w:rsidR="00272F90">
        <w:rPr>
          <w:rFonts w:cs="Arial"/>
          <w:lang w:val="en-US" w:eastAsia="fi-FI"/>
        </w:rPr>
        <w:t>_</w:t>
      </w:r>
      <w:r>
        <w:rPr>
          <w:rFonts w:cs="Arial"/>
          <w:lang w:val="en-US" w:eastAsia="fi-FI"/>
        </w:rPr>
        <w:t xml:space="preserve">3: </w:t>
      </w:r>
      <w:r w:rsidR="000048C7">
        <w:rPr>
          <w:rFonts w:cs="Arial"/>
          <w:lang w:val="en-US" w:eastAsia="fi-FI"/>
        </w:rPr>
        <w:t>CLDFB-based, 3 bands (</w:t>
      </w:r>
      <w:r w:rsidR="00712B9F">
        <w:rPr>
          <w:rFonts w:cs="Arial"/>
          <w:lang w:val="en-US" w:eastAsia="fi-FI"/>
        </w:rPr>
        <w:t xml:space="preserve">see </w:t>
      </w:r>
      <w:r w:rsidR="000048C7">
        <w:rPr>
          <w:rFonts w:cs="Arial"/>
          <w:lang w:val="en-US" w:eastAsia="fi-FI"/>
        </w:rPr>
        <w:t>Table A-6)</w:t>
      </w:r>
    </w:p>
    <w:p w14:paraId="0B118FAE" w14:textId="2E7359C8" w:rsidR="000048C7" w:rsidRDefault="004C0FD1" w:rsidP="002D43E6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 w:eastAsia="fi-FI"/>
        </w:rPr>
      </w:pPr>
      <w:r>
        <w:rPr>
          <w:rFonts w:cs="Arial"/>
          <w:lang w:val="en-US" w:eastAsia="fi-FI"/>
        </w:rPr>
        <w:t>CLDFB</w:t>
      </w:r>
      <w:r w:rsidR="00272F90">
        <w:rPr>
          <w:rFonts w:cs="Arial"/>
          <w:lang w:val="en-US" w:eastAsia="fi-FI"/>
        </w:rPr>
        <w:t>_</w:t>
      </w:r>
      <w:r>
        <w:rPr>
          <w:rFonts w:cs="Arial"/>
          <w:lang w:val="en-US" w:eastAsia="fi-FI"/>
        </w:rPr>
        <w:t xml:space="preserve">1: </w:t>
      </w:r>
      <w:r w:rsidR="000048C7">
        <w:rPr>
          <w:rFonts w:cs="Arial"/>
          <w:lang w:val="en-US" w:eastAsia="fi-FI"/>
        </w:rPr>
        <w:t>Broadband (1 band)</w:t>
      </w:r>
    </w:p>
    <w:p w14:paraId="79A0CEFE" w14:textId="0D823A12" w:rsidR="00A532DE" w:rsidRDefault="16D0CBF4" w:rsidP="00A532DE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lang w:val="en-US" w:eastAsia="fi-FI"/>
        </w:rPr>
      </w:pPr>
      <w:r w:rsidRPr="16D0CBF4">
        <w:rPr>
          <w:rFonts w:cs="Arial"/>
          <w:sz w:val="22"/>
          <w:szCs w:val="22"/>
          <w:lang w:val="en-US" w:eastAsia="fi-FI"/>
        </w:rPr>
        <w:t xml:space="preserve">In addition, there are the following conditions for </w:t>
      </w:r>
      <w:r w:rsidR="00166CAB">
        <w:rPr>
          <w:rFonts w:cs="Arial"/>
          <w:sz w:val="22"/>
          <w:szCs w:val="22"/>
          <w:lang w:val="en-US" w:eastAsia="fi-FI"/>
        </w:rPr>
        <w:t>the</w:t>
      </w:r>
      <w:r w:rsidR="00166CAB" w:rsidRPr="16D0CBF4">
        <w:rPr>
          <w:rFonts w:cs="Arial"/>
          <w:sz w:val="22"/>
          <w:szCs w:val="22"/>
          <w:lang w:val="en-US" w:eastAsia="fi-FI"/>
        </w:rPr>
        <w:t xml:space="preserve"> </w:t>
      </w:r>
      <w:r w:rsidRPr="16D0CBF4">
        <w:rPr>
          <w:rFonts w:cs="Arial"/>
          <w:sz w:val="22"/>
          <w:szCs w:val="22"/>
          <w:lang w:val="en-US" w:eastAsia="fi-FI"/>
        </w:rPr>
        <w:t>MUSHRA test:</w:t>
      </w:r>
    </w:p>
    <w:p w14:paraId="62CF09B0" w14:textId="68B83346" w:rsidR="16D0CBF4" w:rsidRDefault="00272F90" w:rsidP="16D0CBF4">
      <w:pPr>
        <w:pStyle w:val="ListParagraph"/>
        <w:numPr>
          <w:ilvl w:val="0"/>
          <w:numId w:val="9"/>
        </w:numPr>
        <w:spacing w:after="0" w:line="240" w:lineRule="auto"/>
        <w:rPr>
          <w:szCs w:val="22"/>
          <w:lang w:val="en-US" w:eastAsia="fi-FI"/>
        </w:rPr>
      </w:pPr>
      <w:r>
        <w:rPr>
          <w:rFonts w:cs="Arial"/>
          <w:lang w:val="en-US" w:eastAsia="fi-FI"/>
        </w:rPr>
        <w:t xml:space="preserve">FULL: </w:t>
      </w:r>
      <w:r w:rsidR="16D0CBF4" w:rsidRPr="16D0CBF4">
        <w:rPr>
          <w:rFonts w:cs="Arial"/>
          <w:lang w:val="en-US" w:eastAsia="fi-FI"/>
        </w:rPr>
        <w:t xml:space="preserve">Hidden </w:t>
      </w:r>
      <w:r>
        <w:rPr>
          <w:rFonts w:cs="Arial"/>
          <w:lang w:val="en-US" w:eastAsia="fi-FI"/>
        </w:rPr>
        <w:t>r</w:t>
      </w:r>
      <w:r w:rsidRPr="16D0CBF4">
        <w:rPr>
          <w:rFonts w:cs="Arial"/>
          <w:lang w:val="en-US" w:eastAsia="fi-FI"/>
        </w:rPr>
        <w:t>eference</w:t>
      </w:r>
      <w:r>
        <w:rPr>
          <w:rFonts w:cs="Arial"/>
          <w:lang w:val="en-US" w:eastAsia="fi-FI"/>
        </w:rPr>
        <w:t xml:space="preserve"> based on</w:t>
      </w:r>
      <w:r w:rsidR="16D0CBF4" w:rsidRPr="16D0CBF4">
        <w:rPr>
          <w:rFonts w:cs="Arial"/>
          <w:lang w:val="en-US" w:eastAsia="fi-FI"/>
        </w:rPr>
        <w:t xml:space="preserve"> DFT analysis with </w:t>
      </w:r>
      <w:r w:rsidR="56143306" w:rsidRPr="56143306">
        <w:rPr>
          <w:rFonts w:cs="Arial"/>
          <w:lang w:val="en-US" w:eastAsia="fi-FI"/>
        </w:rPr>
        <w:t>9</w:t>
      </w:r>
      <w:r w:rsidR="009666FE">
        <w:rPr>
          <w:rFonts w:cs="Arial"/>
          <w:lang w:val="en-US" w:eastAsia="fi-FI"/>
        </w:rPr>
        <w:t>59</w:t>
      </w:r>
      <w:r w:rsidR="16D0CBF4" w:rsidRPr="16D0CBF4">
        <w:rPr>
          <w:rFonts w:cs="Arial"/>
          <w:lang w:val="en-US" w:eastAsia="fi-FI"/>
        </w:rPr>
        <w:t xml:space="preserve"> </w:t>
      </w:r>
      <w:r w:rsidR="006A75F6">
        <w:rPr>
          <w:rFonts w:cs="Arial"/>
          <w:lang w:val="en-US" w:eastAsia="fi-FI"/>
        </w:rPr>
        <w:t>frequency bands</w:t>
      </w:r>
      <w:r w:rsidR="00E70F55">
        <w:rPr>
          <w:rFonts w:cs="Arial"/>
          <w:lang w:val="en-US" w:eastAsia="fi-FI"/>
        </w:rPr>
        <w:t xml:space="preserve"> (DC </w:t>
      </w:r>
      <w:r>
        <w:rPr>
          <w:rFonts w:cs="Arial"/>
          <w:lang w:val="en-US" w:eastAsia="fi-FI"/>
        </w:rPr>
        <w:t>and</w:t>
      </w:r>
      <w:r w:rsidR="00E70F55">
        <w:rPr>
          <w:rFonts w:cs="Arial"/>
          <w:lang w:val="en-US" w:eastAsia="fi-FI"/>
        </w:rPr>
        <w:t xml:space="preserve"> Nyquist not analyzed)</w:t>
      </w:r>
    </w:p>
    <w:p w14:paraId="4D18B2C8" w14:textId="7AEE14B6" w:rsidR="16D0CBF4" w:rsidRDefault="00272F90" w:rsidP="16D0CBF4">
      <w:pPr>
        <w:pStyle w:val="ListParagraph"/>
        <w:numPr>
          <w:ilvl w:val="0"/>
          <w:numId w:val="9"/>
        </w:numPr>
        <w:spacing w:after="300" w:line="240" w:lineRule="auto"/>
        <w:rPr>
          <w:rFonts w:cs="Arial"/>
          <w:szCs w:val="22"/>
          <w:lang w:val="en-US" w:eastAsia="fi-FI"/>
        </w:rPr>
      </w:pPr>
      <w:r>
        <w:rPr>
          <w:rFonts w:cs="Arial"/>
          <w:lang w:val="en-US" w:eastAsia="fi-FI"/>
        </w:rPr>
        <w:t xml:space="preserve">CLDFB1_LP: </w:t>
      </w:r>
      <w:r w:rsidR="16D0CBF4" w:rsidRPr="16D0CBF4">
        <w:rPr>
          <w:rFonts w:cs="Arial"/>
          <w:lang w:val="en-US" w:eastAsia="fi-FI"/>
        </w:rPr>
        <w:t>Low anchor</w:t>
      </w:r>
      <w:r w:rsidR="005B7339">
        <w:rPr>
          <w:rFonts w:cs="Arial"/>
          <w:lang w:val="en-US" w:eastAsia="fi-FI"/>
        </w:rPr>
        <w:t>,</w:t>
      </w:r>
      <w:r w:rsidR="16D0CBF4" w:rsidRPr="16D0CBF4">
        <w:rPr>
          <w:rFonts w:cs="Arial"/>
          <w:lang w:val="en-US" w:eastAsia="fi-FI"/>
        </w:rPr>
        <w:t xml:space="preserve"> </w:t>
      </w:r>
      <w:r w:rsidR="005B7339">
        <w:rPr>
          <w:rFonts w:eastAsia="Arial" w:cs="Arial"/>
          <w:color w:val="000000" w:themeColor="text1"/>
          <w:sz w:val="21"/>
          <w:szCs w:val="21"/>
          <w:lang w:val="en-US"/>
        </w:rPr>
        <w:t>b</w:t>
      </w:r>
      <w:r w:rsidR="16D0CBF4" w:rsidRPr="16D0CBF4">
        <w:rPr>
          <w:rFonts w:eastAsia="Arial" w:cs="Arial"/>
          <w:color w:val="000000" w:themeColor="text1"/>
          <w:sz w:val="21"/>
          <w:szCs w:val="21"/>
          <w:lang w:val="en-US"/>
        </w:rPr>
        <w:t>roadband (1 band), 3.5</w:t>
      </w:r>
      <w:r w:rsidR="001C4633">
        <w:rPr>
          <w:rFonts w:eastAsia="Arial" w:cs="Arial"/>
          <w:color w:val="000000" w:themeColor="text1"/>
          <w:sz w:val="21"/>
          <w:szCs w:val="21"/>
          <w:lang w:val="en-US"/>
        </w:rPr>
        <w:t xml:space="preserve"> </w:t>
      </w:r>
      <w:r w:rsidR="16D0CBF4" w:rsidRPr="16D0CBF4">
        <w:rPr>
          <w:rFonts w:eastAsia="Arial" w:cs="Arial"/>
          <w:color w:val="000000" w:themeColor="text1"/>
          <w:sz w:val="21"/>
          <w:szCs w:val="21"/>
          <w:lang w:val="en-US"/>
        </w:rPr>
        <w:t>kHz low-pass filtered</w:t>
      </w:r>
    </w:p>
    <w:p w14:paraId="2A6C1F0C" w14:textId="7B2C801B" w:rsidR="00004231" w:rsidRDefault="16D0CBF4" w:rsidP="00B21448">
      <w:pPr>
        <w:spacing w:after="300" w:line="240" w:lineRule="auto"/>
        <w:rPr>
          <w:rFonts w:cs="Arial"/>
          <w:sz w:val="22"/>
          <w:szCs w:val="22"/>
          <w:lang w:val="en-US"/>
        </w:rPr>
      </w:pPr>
      <w:r w:rsidRPr="16D0CBF4">
        <w:rPr>
          <w:rFonts w:cs="Arial"/>
          <w:sz w:val="22"/>
          <w:szCs w:val="22"/>
          <w:lang w:val="en-US"/>
        </w:rPr>
        <w:lastRenderedPageBreak/>
        <w:t xml:space="preserve">The signal analysis and synthesis </w:t>
      </w:r>
      <w:r w:rsidR="00AF4412" w:rsidRPr="16D0CBF4">
        <w:rPr>
          <w:rFonts w:cs="Arial"/>
          <w:sz w:val="22"/>
          <w:szCs w:val="22"/>
          <w:lang w:val="en-US"/>
        </w:rPr>
        <w:t>w</w:t>
      </w:r>
      <w:r w:rsidR="00AF4412">
        <w:rPr>
          <w:rFonts w:cs="Arial"/>
          <w:sz w:val="22"/>
          <w:szCs w:val="22"/>
          <w:lang w:val="en-US"/>
        </w:rPr>
        <w:t>ere</w:t>
      </w:r>
      <w:r w:rsidR="00AF4412" w:rsidRPr="16D0CBF4">
        <w:rPr>
          <w:rFonts w:cs="Arial"/>
          <w:sz w:val="22"/>
          <w:szCs w:val="22"/>
          <w:lang w:val="en-US"/>
        </w:rPr>
        <w:t xml:space="preserve"> </w:t>
      </w:r>
      <w:r w:rsidR="00AF4412">
        <w:rPr>
          <w:rFonts w:cs="Arial"/>
          <w:sz w:val="22"/>
          <w:szCs w:val="22"/>
          <w:lang w:val="en-US"/>
        </w:rPr>
        <w:t>performed using</w:t>
      </w:r>
      <w:r w:rsidRPr="16D0CBF4">
        <w:rPr>
          <w:rFonts w:cs="Arial"/>
          <w:sz w:val="22"/>
          <w:szCs w:val="22"/>
          <w:lang w:val="en-US"/>
        </w:rPr>
        <w:t xml:space="preserve"> a modified version of the </w:t>
      </w:r>
      <w:proofErr w:type="spellStart"/>
      <w:r w:rsidR="00AF4412">
        <w:rPr>
          <w:rFonts w:cs="Arial"/>
          <w:sz w:val="22"/>
          <w:szCs w:val="22"/>
          <w:lang w:val="en-US"/>
        </w:rPr>
        <w:t>Matlab</w:t>
      </w:r>
      <w:proofErr w:type="spellEnd"/>
      <w:r w:rsidR="00AF4412">
        <w:rPr>
          <w:rFonts w:cs="Arial"/>
          <w:sz w:val="22"/>
          <w:szCs w:val="22"/>
          <w:lang w:val="en-US"/>
        </w:rPr>
        <w:t xml:space="preserve"> processing scripts from the </w:t>
      </w:r>
      <w:r w:rsidR="00A54C88">
        <w:rPr>
          <w:rFonts w:cs="Arial"/>
          <w:sz w:val="22"/>
          <w:szCs w:val="22"/>
          <w:lang w:val="en-US"/>
        </w:rPr>
        <w:t xml:space="preserve">IVAS </w:t>
      </w:r>
      <w:r w:rsidRPr="16D0CBF4">
        <w:rPr>
          <w:rFonts w:cs="Arial"/>
          <w:sz w:val="22"/>
          <w:szCs w:val="22"/>
          <w:lang w:val="en-US"/>
        </w:rPr>
        <w:t xml:space="preserve">MASA </w:t>
      </w:r>
      <w:r w:rsidR="00AF4412">
        <w:rPr>
          <w:rFonts w:cs="Arial"/>
          <w:sz w:val="22"/>
          <w:szCs w:val="22"/>
          <w:lang w:val="en-US"/>
        </w:rPr>
        <w:t>E</w:t>
      </w:r>
      <w:r w:rsidR="00AF4412" w:rsidRPr="16D0CBF4">
        <w:rPr>
          <w:rFonts w:cs="Arial"/>
          <w:sz w:val="22"/>
          <w:szCs w:val="22"/>
          <w:lang w:val="en-US"/>
        </w:rPr>
        <w:t xml:space="preserve">xample </w:t>
      </w:r>
      <w:r w:rsidR="00AF4412">
        <w:rPr>
          <w:rFonts w:cs="Arial"/>
          <w:sz w:val="22"/>
          <w:szCs w:val="22"/>
          <w:lang w:val="en-US"/>
        </w:rPr>
        <w:t>Software</w:t>
      </w:r>
      <w:r w:rsidR="00A54C88">
        <w:rPr>
          <w:rFonts w:cs="Arial"/>
          <w:sz w:val="22"/>
          <w:szCs w:val="22"/>
          <w:lang w:val="en-US"/>
        </w:rPr>
        <w:t xml:space="preserve"> package</w:t>
      </w:r>
      <w:r w:rsidR="00AF4412">
        <w:rPr>
          <w:rFonts w:cs="Arial"/>
          <w:sz w:val="22"/>
          <w:szCs w:val="22"/>
          <w:lang w:val="en-US"/>
        </w:rPr>
        <w:t xml:space="preserve"> </w:t>
      </w:r>
      <w:r w:rsidRPr="16D0CBF4">
        <w:rPr>
          <w:rFonts w:cs="Arial"/>
          <w:sz w:val="22"/>
          <w:szCs w:val="22"/>
          <w:lang w:val="en-US"/>
        </w:rPr>
        <w:t>[</w:t>
      </w:r>
      <w:r w:rsidR="003445EE">
        <w:rPr>
          <w:rFonts w:cs="Arial"/>
          <w:sz w:val="22"/>
          <w:szCs w:val="22"/>
          <w:lang w:val="en-US"/>
        </w:rPr>
        <w:t>2, 3</w:t>
      </w:r>
      <w:r w:rsidRPr="16D0CBF4">
        <w:rPr>
          <w:rFonts w:cs="Arial"/>
          <w:sz w:val="22"/>
          <w:szCs w:val="22"/>
          <w:lang w:val="en-US"/>
        </w:rPr>
        <w:t xml:space="preserve">]. </w:t>
      </w:r>
      <w:r w:rsidR="00397AF5">
        <w:rPr>
          <w:rFonts w:cs="Arial"/>
          <w:sz w:val="22"/>
          <w:szCs w:val="22"/>
          <w:lang w:val="en-US"/>
        </w:rPr>
        <w:t>The system was modified to supp</w:t>
      </w:r>
      <w:r w:rsidR="00770E5D">
        <w:rPr>
          <w:rFonts w:cs="Arial"/>
          <w:sz w:val="22"/>
          <w:szCs w:val="22"/>
          <w:lang w:val="en-US"/>
        </w:rPr>
        <w:t xml:space="preserve">ort a 5-ms time step (while the Example Software implements a 20-ms time step) and </w:t>
      </w:r>
      <w:r w:rsidR="00265A06">
        <w:rPr>
          <w:rFonts w:cs="Arial"/>
          <w:sz w:val="22"/>
          <w:szCs w:val="22"/>
          <w:lang w:val="en-US"/>
        </w:rPr>
        <w:t xml:space="preserve">several different frequency band divisions as given above. </w:t>
      </w:r>
      <w:r w:rsidR="00085CCE">
        <w:rPr>
          <w:rFonts w:cs="Arial"/>
          <w:sz w:val="22"/>
          <w:szCs w:val="22"/>
          <w:lang w:val="en-US"/>
        </w:rPr>
        <w:t xml:space="preserve">The </w:t>
      </w:r>
      <w:r w:rsidR="008D5F34">
        <w:rPr>
          <w:rFonts w:cs="Arial"/>
          <w:sz w:val="22"/>
          <w:szCs w:val="22"/>
          <w:lang w:val="en-US"/>
        </w:rPr>
        <w:t>DFT size was 2 times 960 samples as with unmodified example software</w:t>
      </w:r>
      <w:r w:rsidR="00F60A96">
        <w:rPr>
          <w:rFonts w:cs="Arial"/>
          <w:sz w:val="22"/>
          <w:szCs w:val="22"/>
          <w:lang w:val="en-US"/>
        </w:rPr>
        <w:t xml:space="preserve"> thus resulting in </w:t>
      </w:r>
      <w:r w:rsidR="006B348A">
        <w:rPr>
          <w:rFonts w:cs="Arial"/>
          <w:sz w:val="22"/>
          <w:szCs w:val="22"/>
          <w:lang w:val="en-US"/>
        </w:rPr>
        <w:t xml:space="preserve">maximum </w:t>
      </w:r>
      <w:r w:rsidR="00913106">
        <w:rPr>
          <w:rFonts w:cs="Arial"/>
          <w:sz w:val="22"/>
          <w:szCs w:val="22"/>
          <w:lang w:val="en-US"/>
        </w:rPr>
        <w:t xml:space="preserve">frequency </w:t>
      </w:r>
      <w:r w:rsidR="006B348A">
        <w:rPr>
          <w:rFonts w:cs="Arial"/>
          <w:sz w:val="22"/>
          <w:szCs w:val="22"/>
          <w:lang w:val="en-US"/>
        </w:rPr>
        <w:t xml:space="preserve">resolution </w:t>
      </w:r>
      <w:r w:rsidR="00C32D59">
        <w:rPr>
          <w:rFonts w:cs="Arial"/>
          <w:sz w:val="22"/>
          <w:szCs w:val="22"/>
          <w:lang w:val="en-US"/>
        </w:rPr>
        <w:t>of</w:t>
      </w:r>
      <w:r w:rsidR="00085CCE">
        <w:rPr>
          <w:rFonts w:cs="Arial"/>
          <w:sz w:val="22"/>
          <w:szCs w:val="22"/>
          <w:lang w:val="en-US"/>
        </w:rPr>
        <w:t xml:space="preserve"> </w:t>
      </w:r>
      <w:r w:rsidR="00B87664">
        <w:rPr>
          <w:rFonts w:cs="Arial"/>
          <w:sz w:val="22"/>
          <w:szCs w:val="22"/>
          <w:lang w:val="en-US"/>
        </w:rPr>
        <w:t>961</w:t>
      </w:r>
      <w:r w:rsidR="00913106">
        <w:rPr>
          <w:rFonts w:cs="Arial"/>
          <w:sz w:val="22"/>
          <w:szCs w:val="22"/>
          <w:lang w:val="en-US"/>
        </w:rPr>
        <w:t xml:space="preserve"> frequency bins</w:t>
      </w:r>
      <w:r w:rsidR="56143306" w:rsidRPr="56143306">
        <w:rPr>
          <w:rFonts w:cs="Arial"/>
          <w:sz w:val="22"/>
          <w:szCs w:val="22"/>
          <w:lang w:val="en-US"/>
        </w:rPr>
        <w:t xml:space="preserve"> </w:t>
      </w:r>
      <w:r w:rsidR="00913106">
        <w:rPr>
          <w:rFonts w:cs="Arial"/>
          <w:sz w:val="22"/>
          <w:szCs w:val="22"/>
          <w:lang w:val="en-US"/>
        </w:rPr>
        <w:t>of which DC and Nyquist component</w:t>
      </w:r>
      <w:r w:rsidR="002E258C">
        <w:rPr>
          <w:rFonts w:cs="Arial"/>
          <w:sz w:val="22"/>
          <w:szCs w:val="22"/>
          <w:lang w:val="en-US"/>
        </w:rPr>
        <w:t>s</w:t>
      </w:r>
      <w:r w:rsidR="00913106">
        <w:rPr>
          <w:rFonts w:cs="Arial"/>
          <w:sz w:val="22"/>
          <w:szCs w:val="22"/>
          <w:lang w:val="en-US"/>
        </w:rPr>
        <w:t xml:space="preserve"> </w:t>
      </w:r>
      <w:r w:rsidR="008727D7">
        <w:rPr>
          <w:rFonts w:cs="Arial"/>
          <w:sz w:val="22"/>
          <w:szCs w:val="22"/>
          <w:lang w:val="en-US"/>
        </w:rPr>
        <w:t xml:space="preserve">were </w:t>
      </w:r>
      <w:r w:rsidR="009420DA">
        <w:rPr>
          <w:rFonts w:cs="Arial"/>
          <w:sz w:val="22"/>
          <w:szCs w:val="22"/>
          <w:lang w:val="en-US"/>
        </w:rPr>
        <w:t>synthesized</w:t>
      </w:r>
      <w:r w:rsidR="007B48EA">
        <w:rPr>
          <w:rFonts w:cs="Arial"/>
          <w:sz w:val="22"/>
          <w:szCs w:val="22"/>
          <w:lang w:val="en-US"/>
        </w:rPr>
        <w:t xml:space="preserve"> using the neighboring bin</w:t>
      </w:r>
      <w:r w:rsidR="002E258C">
        <w:rPr>
          <w:rFonts w:cs="Arial"/>
          <w:sz w:val="22"/>
          <w:szCs w:val="22"/>
          <w:lang w:val="en-US"/>
        </w:rPr>
        <w:t xml:space="preserve"> value</w:t>
      </w:r>
      <w:r w:rsidR="003C57C8">
        <w:rPr>
          <w:rFonts w:cs="Arial"/>
          <w:sz w:val="22"/>
          <w:szCs w:val="22"/>
          <w:lang w:val="en-US"/>
        </w:rPr>
        <w:t xml:space="preserve">. </w:t>
      </w:r>
    </w:p>
    <w:p w14:paraId="3E504EE9" w14:textId="739303DE" w:rsidR="16D0CBF4" w:rsidRDefault="00C674D4" w:rsidP="16D0CBF4">
      <w:pPr>
        <w:spacing w:after="300"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All the</w:t>
      </w:r>
      <w:r w:rsidR="16D0CBF4" w:rsidRPr="16D0CBF4">
        <w:rPr>
          <w:rFonts w:cs="Arial"/>
          <w:sz w:val="22"/>
          <w:szCs w:val="22"/>
          <w:lang w:val="en-US"/>
        </w:rPr>
        <w:t xml:space="preserve"> input files for the </w:t>
      </w:r>
      <w:proofErr w:type="spellStart"/>
      <w:r w:rsidR="16D0CBF4" w:rsidRPr="16D0CBF4">
        <w:rPr>
          <w:rFonts w:cs="Arial"/>
          <w:sz w:val="22"/>
          <w:szCs w:val="22"/>
          <w:lang w:val="en-US"/>
        </w:rPr>
        <w:t>Matlab</w:t>
      </w:r>
      <w:proofErr w:type="spellEnd"/>
      <w:r w:rsidR="006351A6">
        <w:rPr>
          <w:rFonts w:cs="Arial"/>
          <w:sz w:val="22"/>
          <w:szCs w:val="22"/>
          <w:lang w:val="en-US"/>
        </w:rPr>
        <w:t xml:space="preserve"> </w:t>
      </w:r>
      <w:proofErr w:type="spellStart"/>
      <w:r w:rsidR="16D0CBF4" w:rsidRPr="16D0CBF4">
        <w:rPr>
          <w:rFonts w:cs="Arial"/>
          <w:sz w:val="22"/>
          <w:szCs w:val="22"/>
          <w:lang w:val="en-US"/>
        </w:rPr>
        <w:t>analyser</w:t>
      </w:r>
      <w:proofErr w:type="spellEnd"/>
      <w:r w:rsidR="16D0CBF4" w:rsidRPr="16D0CBF4">
        <w:rPr>
          <w:rFonts w:cs="Arial"/>
          <w:sz w:val="22"/>
          <w:szCs w:val="22"/>
          <w:lang w:val="en-US"/>
        </w:rPr>
        <w:t xml:space="preserve"> </w:t>
      </w:r>
      <w:r w:rsidR="006351A6">
        <w:rPr>
          <w:rFonts w:cs="Arial"/>
          <w:sz w:val="22"/>
          <w:szCs w:val="22"/>
          <w:lang w:val="en-US"/>
        </w:rPr>
        <w:t>were</w:t>
      </w:r>
      <w:r w:rsidR="16D0CBF4" w:rsidRPr="16D0CBF4">
        <w:rPr>
          <w:rFonts w:cs="Arial"/>
          <w:sz w:val="22"/>
          <w:szCs w:val="22"/>
          <w:lang w:val="en-US"/>
        </w:rPr>
        <w:t xml:space="preserve"> </w:t>
      </w:r>
      <w:proofErr w:type="spellStart"/>
      <w:r w:rsidR="16D0CBF4" w:rsidRPr="16D0CBF4">
        <w:rPr>
          <w:rFonts w:cs="Arial"/>
          <w:sz w:val="22"/>
          <w:szCs w:val="22"/>
          <w:lang w:val="en-US"/>
        </w:rPr>
        <w:t>Eigenmi</w:t>
      </w:r>
      <w:r w:rsidR="00A2252A">
        <w:rPr>
          <w:rFonts w:cs="Arial"/>
          <w:sz w:val="22"/>
          <w:szCs w:val="22"/>
          <w:lang w:val="en-US"/>
        </w:rPr>
        <w:t>ke</w:t>
      </w:r>
      <w:proofErr w:type="spellEnd"/>
      <w:r w:rsidR="00A2252A">
        <w:rPr>
          <w:rFonts w:cs="Arial"/>
          <w:sz w:val="22"/>
          <w:szCs w:val="22"/>
          <w:lang w:val="en-US"/>
        </w:rPr>
        <w:t xml:space="preserve"> recordings with 32 channels.</w:t>
      </w:r>
      <w:r w:rsidR="00004231">
        <w:rPr>
          <w:rFonts w:cs="Arial"/>
          <w:sz w:val="22"/>
          <w:szCs w:val="22"/>
          <w:lang w:val="en-US"/>
        </w:rPr>
        <w:t xml:space="preserve"> </w:t>
      </w:r>
      <w:r w:rsidR="16D0CBF4" w:rsidRPr="16D0CBF4">
        <w:rPr>
          <w:rFonts w:cs="Arial"/>
          <w:sz w:val="22"/>
          <w:szCs w:val="22"/>
          <w:lang w:val="en-US"/>
        </w:rPr>
        <w:t xml:space="preserve">There were </w:t>
      </w:r>
      <w:r w:rsidR="00DB2C05">
        <w:rPr>
          <w:rFonts w:cs="Arial"/>
          <w:sz w:val="22"/>
          <w:szCs w:val="22"/>
          <w:lang w:val="en-US"/>
        </w:rPr>
        <w:t>in</w:t>
      </w:r>
      <w:r w:rsidR="16D0CBF4" w:rsidRPr="16D0CBF4">
        <w:rPr>
          <w:rFonts w:cs="Arial"/>
          <w:sz w:val="22"/>
          <w:szCs w:val="22"/>
          <w:lang w:val="en-US"/>
        </w:rPr>
        <w:t xml:space="preserve"> total 12 test samples</w:t>
      </w:r>
      <w:r w:rsidR="006351A6">
        <w:rPr>
          <w:rFonts w:cs="Arial"/>
          <w:sz w:val="22"/>
          <w:szCs w:val="22"/>
          <w:lang w:val="en-US"/>
        </w:rPr>
        <w:t xml:space="preserve"> covering various </w:t>
      </w:r>
      <w:r w:rsidR="0039320D">
        <w:rPr>
          <w:rFonts w:cs="Arial"/>
          <w:sz w:val="22"/>
          <w:szCs w:val="22"/>
          <w:lang w:val="en-US"/>
        </w:rPr>
        <w:t>challenging and critical scenarios</w:t>
      </w:r>
      <w:r w:rsidR="16D0CBF4" w:rsidRPr="16D0CBF4">
        <w:rPr>
          <w:rFonts w:cs="Arial"/>
          <w:sz w:val="22"/>
          <w:szCs w:val="22"/>
          <w:lang w:val="en-US"/>
        </w:rPr>
        <w:t xml:space="preserve">. Instead of </w:t>
      </w:r>
      <w:r w:rsidR="00775BC3">
        <w:rPr>
          <w:rFonts w:cs="Arial"/>
          <w:sz w:val="22"/>
          <w:szCs w:val="22"/>
          <w:lang w:val="en-US"/>
        </w:rPr>
        <w:t xml:space="preserve">simple scenes, e.g., </w:t>
      </w:r>
      <w:r w:rsidR="002279F4">
        <w:rPr>
          <w:rFonts w:cs="Arial"/>
          <w:sz w:val="22"/>
          <w:szCs w:val="22"/>
          <w:lang w:val="en-US"/>
        </w:rPr>
        <w:t xml:space="preserve">a </w:t>
      </w:r>
      <w:r w:rsidR="16D0CBF4" w:rsidRPr="16D0CBF4">
        <w:rPr>
          <w:rFonts w:cs="Arial"/>
          <w:sz w:val="22"/>
          <w:szCs w:val="22"/>
          <w:lang w:val="en-US"/>
        </w:rPr>
        <w:t xml:space="preserve">single </w:t>
      </w:r>
      <w:r w:rsidR="002279F4">
        <w:rPr>
          <w:rFonts w:cs="Arial"/>
          <w:sz w:val="22"/>
          <w:szCs w:val="22"/>
          <w:lang w:val="en-US"/>
        </w:rPr>
        <w:t>tal</w:t>
      </w:r>
      <w:r w:rsidR="16D0CBF4" w:rsidRPr="16D0CBF4">
        <w:rPr>
          <w:rFonts w:cs="Arial"/>
          <w:sz w:val="22"/>
          <w:szCs w:val="22"/>
          <w:lang w:val="en-US"/>
        </w:rPr>
        <w:t xml:space="preserve">ker in </w:t>
      </w:r>
      <w:r w:rsidR="002279F4">
        <w:rPr>
          <w:rFonts w:cs="Arial"/>
          <w:sz w:val="22"/>
          <w:szCs w:val="22"/>
          <w:lang w:val="en-US"/>
        </w:rPr>
        <w:t xml:space="preserve">a </w:t>
      </w:r>
      <w:r w:rsidR="00517E33">
        <w:rPr>
          <w:rFonts w:cs="Arial"/>
          <w:sz w:val="22"/>
          <w:szCs w:val="22"/>
          <w:lang w:val="en-US"/>
        </w:rPr>
        <w:t xml:space="preserve">quiet environment (where even the broadband model </w:t>
      </w:r>
      <w:r w:rsidR="16D0CBF4" w:rsidRPr="16D0CBF4">
        <w:rPr>
          <w:rFonts w:cs="Arial"/>
          <w:sz w:val="22"/>
          <w:szCs w:val="22"/>
          <w:lang w:val="en-US"/>
        </w:rPr>
        <w:t xml:space="preserve">would </w:t>
      </w:r>
      <w:r w:rsidR="00517E33">
        <w:rPr>
          <w:rFonts w:cs="Arial"/>
          <w:sz w:val="22"/>
          <w:szCs w:val="22"/>
          <w:lang w:val="en-US"/>
        </w:rPr>
        <w:t>often provide excellent quality</w:t>
      </w:r>
      <w:r w:rsidR="16D0CBF4" w:rsidRPr="16D0CBF4">
        <w:rPr>
          <w:rFonts w:cs="Arial"/>
          <w:sz w:val="22"/>
          <w:szCs w:val="22"/>
          <w:lang w:val="en-US"/>
        </w:rPr>
        <w:t xml:space="preserve">), the test material consisted of samples with </w:t>
      </w:r>
      <w:r w:rsidR="003A2F5A">
        <w:rPr>
          <w:rFonts w:cs="Arial"/>
          <w:sz w:val="22"/>
          <w:szCs w:val="22"/>
          <w:lang w:val="en-US"/>
        </w:rPr>
        <w:t>background noise ranging from clearly audible to a significant level</w:t>
      </w:r>
      <w:r w:rsidR="16D0CBF4" w:rsidRPr="16D0CBF4">
        <w:rPr>
          <w:rFonts w:cs="Arial"/>
          <w:sz w:val="22"/>
          <w:szCs w:val="22"/>
          <w:lang w:val="en-US"/>
        </w:rPr>
        <w:t xml:space="preserve"> </w:t>
      </w:r>
      <w:r w:rsidR="003A2F5A">
        <w:rPr>
          <w:rFonts w:cs="Arial"/>
          <w:sz w:val="22"/>
          <w:szCs w:val="22"/>
          <w:lang w:val="en-US"/>
        </w:rPr>
        <w:t xml:space="preserve">(the </w:t>
      </w:r>
      <w:r w:rsidR="0027141F">
        <w:rPr>
          <w:rFonts w:cs="Arial"/>
          <w:sz w:val="22"/>
          <w:szCs w:val="22"/>
          <w:lang w:val="en-US"/>
        </w:rPr>
        <w:t xml:space="preserve">actual </w:t>
      </w:r>
      <w:r w:rsidR="003A2F5A">
        <w:rPr>
          <w:rFonts w:cs="Arial"/>
          <w:sz w:val="22"/>
          <w:szCs w:val="22"/>
          <w:lang w:val="en-US"/>
        </w:rPr>
        <w:t xml:space="preserve">levels were not measured) </w:t>
      </w:r>
      <w:r w:rsidR="16D0CBF4" w:rsidRPr="16D0CBF4">
        <w:rPr>
          <w:rFonts w:cs="Arial"/>
          <w:sz w:val="22"/>
          <w:szCs w:val="22"/>
          <w:lang w:val="en-US"/>
        </w:rPr>
        <w:t xml:space="preserve">and with multiple </w:t>
      </w:r>
      <w:r w:rsidR="002279F4">
        <w:rPr>
          <w:rFonts w:cs="Arial"/>
          <w:sz w:val="22"/>
          <w:szCs w:val="22"/>
          <w:lang w:val="en-US"/>
        </w:rPr>
        <w:t>tal</w:t>
      </w:r>
      <w:r w:rsidR="16D0CBF4" w:rsidRPr="16D0CBF4">
        <w:rPr>
          <w:rFonts w:cs="Arial"/>
          <w:sz w:val="22"/>
          <w:szCs w:val="22"/>
          <w:lang w:val="en-US"/>
        </w:rPr>
        <w:t>kers from varying directions</w:t>
      </w:r>
      <w:r w:rsidR="000D418A">
        <w:rPr>
          <w:rFonts w:cs="Arial"/>
          <w:sz w:val="22"/>
          <w:szCs w:val="22"/>
          <w:lang w:val="en-US"/>
        </w:rPr>
        <w:t>.</w:t>
      </w:r>
      <w:r w:rsidR="16D0CBF4" w:rsidRPr="16D0CBF4">
        <w:rPr>
          <w:rFonts w:cs="Arial"/>
          <w:sz w:val="22"/>
          <w:szCs w:val="22"/>
          <w:lang w:val="en-US"/>
        </w:rPr>
        <w:t xml:space="preserve"> </w:t>
      </w:r>
      <w:r w:rsidR="000D418A">
        <w:rPr>
          <w:rFonts w:cs="Arial"/>
          <w:sz w:val="22"/>
          <w:szCs w:val="22"/>
          <w:lang w:val="en-US"/>
        </w:rPr>
        <w:t>Some talkers were</w:t>
      </w:r>
      <w:r w:rsidR="16D0CBF4" w:rsidRPr="16D0CBF4">
        <w:rPr>
          <w:rFonts w:cs="Arial"/>
          <w:sz w:val="22"/>
          <w:szCs w:val="22"/>
          <w:lang w:val="en-US"/>
        </w:rPr>
        <w:t xml:space="preserve"> over-lapping and/or moving around</w:t>
      </w:r>
      <w:r w:rsidR="000D418A">
        <w:rPr>
          <w:rFonts w:cs="Arial"/>
          <w:sz w:val="22"/>
          <w:szCs w:val="22"/>
          <w:lang w:val="en-US"/>
        </w:rPr>
        <w:t xml:space="preserve"> the scene. The background noises and recording environments include </w:t>
      </w:r>
      <w:r w:rsidR="16D0CBF4" w:rsidRPr="16D0CBF4">
        <w:rPr>
          <w:rFonts w:cs="Arial"/>
          <w:sz w:val="22"/>
          <w:szCs w:val="22"/>
          <w:lang w:val="en-US"/>
        </w:rPr>
        <w:t>high</w:t>
      </w:r>
      <w:r w:rsidR="000D418A">
        <w:rPr>
          <w:rFonts w:cs="Arial"/>
          <w:sz w:val="22"/>
          <w:szCs w:val="22"/>
          <w:lang w:val="en-US"/>
        </w:rPr>
        <w:t>-</w:t>
      </w:r>
      <w:r w:rsidR="16D0CBF4" w:rsidRPr="16D0CBF4">
        <w:rPr>
          <w:rFonts w:cs="Arial"/>
          <w:sz w:val="22"/>
          <w:szCs w:val="22"/>
          <w:lang w:val="en-US"/>
        </w:rPr>
        <w:t>level traffic noise, outdoors recording in a park with birds in trees</w:t>
      </w:r>
      <w:r w:rsidR="000D418A">
        <w:rPr>
          <w:rFonts w:cs="Arial"/>
          <w:sz w:val="22"/>
          <w:szCs w:val="22"/>
          <w:lang w:val="en-US"/>
        </w:rPr>
        <w:t>,</w:t>
      </w:r>
      <w:r w:rsidR="16D0CBF4" w:rsidRPr="16D0CBF4">
        <w:rPr>
          <w:rFonts w:cs="Arial"/>
          <w:sz w:val="22"/>
          <w:szCs w:val="22"/>
          <w:lang w:val="en-US"/>
        </w:rPr>
        <w:t xml:space="preserve"> </w:t>
      </w:r>
      <w:r w:rsidR="000D418A">
        <w:rPr>
          <w:rFonts w:cs="Arial"/>
          <w:sz w:val="22"/>
          <w:szCs w:val="22"/>
          <w:lang w:val="en-US"/>
        </w:rPr>
        <w:t>and a</w:t>
      </w:r>
      <w:r w:rsidR="16D0CBF4" w:rsidRPr="16D0CBF4">
        <w:rPr>
          <w:rFonts w:cs="Arial"/>
          <w:sz w:val="22"/>
          <w:szCs w:val="22"/>
          <w:lang w:val="en-US"/>
        </w:rPr>
        <w:t xml:space="preserve"> large dining hall</w:t>
      </w:r>
      <w:r w:rsidR="00A2252A">
        <w:rPr>
          <w:rFonts w:cs="Arial"/>
          <w:sz w:val="22"/>
          <w:szCs w:val="22"/>
          <w:lang w:val="en-US"/>
        </w:rPr>
        <w:t xml:space="preserve"> with active background noise</w:t>
      </w:r>
      <w:r w:rsidR="16D0CBF4" w:rsidRPr="16D0CBF4">
        <w:rPr>
          <w:rFonts w:cs="Arial"/>
          <w:sz w:val="22"/>
          <w:szCs w:val="22"/>
          <w:lang w:val="en-US"/>
        </w:rPr>
        <w:t xml:space="preserve">. One </w:t>
      </w:r>
      <w:r w:rsidR="00222623">
        <w:rPr>
          <w:rFonts w:cs="Arial"/>
          <w:sz w:val="22"/>
          <w:szCs w:val="22"/>
          <w:lang w:val="en-US"/>
        </w:rPr>
        <w:t xml:space="preserve">of the tested </w:t>
      </w:r>
      <w:r w:rsidR="16D0CBF4" w:rsidRPr="16D0CBF4">
        <w:rPr>
          <w:rFonts w:cs="Arial"/>
          <w:sz w:val="22"/>
          <w:szCs w:val="22"/>
          <w:lang w:val="en-US"/>
        </w:rPr>
        <w:t>sample</w:t>
      </w:r>
      <w:r w:rsidR="00222623">
        <w:rPr>
          <w:rFonts w:cs="Arial"/>
          <w:sz w:val="22"/>
          <w:szCs w:val="22"/>
          <w:lang w:val="en-US"/>
        </w:rPr>
        <w:t>s</w:t>
      </w:r>
      <w:r w:rsidR="16D0CBF4" w:rsidRPr="16D0CBF4">
        <w:rPr>
          <w:rFonts w:cs="Arial"/>
          <w:sz w:val="22"/>
          <w:szCs w:val="22"/>
          <w:lang w:val="en-US"/>
        </w:rPr>
        <w:t xml:space="preserve"> was acoustic music without speech. In three speech samples there was background music playing back either from </w:t>
      </w:r>
      <w:r w:rsidR="00222623">
        <w:rPr>
          <w:rFonts w:cs="Arial"/>
          <w:sz w:val="22"/>
          <w:szCs w:val="22"/>
          <w:lang w:val="en-US"/>
        </w:rPr>
        <w:t xml:space="preserve">a </w:t>
      </w:r>
      <w:r w:rsidR="16D0CBF4" w:rsidRPr="16D0CBF4">
        <w:rPr>
          <w:rFonts w:cs="Arial"/>
          <w:sz w:val="22"/>
          <w:szCs w:val="22"/>
          <w:lang w:val="en-US"/>
        </w:rPr>
        <w:t xml:space="preserve">5.1 loudspeaker system or a Bluetooth </w:t>
      </w:r>
      <w:r w:rsidR="000474F3">
        <w:rPr>
          <w:rFonts w:cs="Arial"/>
          <w:sz w:val="22"/>
          <w:szCs w:val="22"/>
          <w:lang w:val="en-US"/>
        </w:rPr>
        <w:t xml:space="preserve">mono </w:t>
      </w:r>
      <w:r w:rsidR="16D0CBF4" w:rsidRPr="16D0CBF4">
        <w:rPr>
          <w:rFonts w:cs="Arial"/>
          <w:sz w:val="22"/>
          <w:szCs w:val="22"/>
          <w:lang w:val="en-US"/>
        </w:rPr>
        <w:t>speaker</w:t>
      </w:r>
      <w:r w:rsidR="000474F3">
        <w:rPr>
          <w:rFonts w:cs="Arial"/>
          <w:sz w:val="22"/>
          <w:szCs w:val="22"/>
          <w:lang w:val="en-US"/>
        </w:rPr>
        <w:t xml:space="preserve"> representing </w:t>
      </w:r>
      <w:r w:rsidR="00832D17">
        <w:rPr>
          <w:rFonts w:cs="Arial"/>
          <w:sz w:val="22"/>
          <w:szCs w:val="22"/>
          <w:lang w:val="en-US"/>
        </w:rPr>
        <w:t xml:space="preserve">both </w:t>
      </w:r>
      <w:r w:rsidR="00486127">
        <w:rPr>
          <w:rFonts w:cs="Arial"/>
          <w:sz w:val="22"/>
          <w:szCs w:val="22"/>
          <w:lang w:val="en-US"/>
        </w:rPr>
        <w:t xml:space="preserve">immersive and simple </w:t>
      </w:r>
      <w:r w:rsidR="000474F3">
        <w:rPr>
          <w:rFonts w:cs="Arial"/>
          <w:sz w:val="22"/>
          <w:szCs w:val="22"/>
          <w:lang w:val="en-US"/>
        </w:rPr>
        <w:t>back</w:t>
      </w:r>
      <w:r w:rsidR="00486127">
        <w:rPr>
          <w:rFonts w:cs="Arial"/>
          <w:sz w:val="22"/>
          <w:szCs w:val="22"/>
          <w:lang w:val="en-US"/>
        </w:rPr>
        <w:t>ground music scenarios</w:t>
      </w:r>
      <w:r w:rsidR="16D0CBF4" w:rsidRPr="16D0CBF4">
        <w:rPr>
          <w:rFonts w:cs="Arial"/>
          <w:sz w:val="22"/>
          <w:szCs w:val="22"/>
          <w:lang w:val="en-US"/>
        </w:rPr>
        <w:t xml:space="preserve">. </w:t>
      </w:r>
    </w:p>
    <w:p w14:paraId="5BBDCB08" w14:textId="7E90A26C" w:rsidR="00975870" w:rsidRPr="00265A06" w:rsidRDefault="16D0CBF4" w:rsidP="00265A06">
      <w:pPr>
        <w:spacing w:after="300" w:line="240" w:lineRule="auto"/>
        <w:rPr>
          <w:rFonts w:cs="Arial"/>
          <w:sz w:val="22"/>
          <w:szCs w:val="22"/>
          <w:lang w:val="en-US"/>
        </w:rPr>
      </w:pPr>
      <w:r w:rsidRPr="16D0CBF4">
        <w:rPr>
          <w:rFonts w:cs="Arial"/>
          <w:sz w:val="22"/>
          <w:szCs w:val="22"/>
          <w:lang w:val="en-US"/>
        </w:rPr>
        <w:t xml:space="preserve">There </w:t>
      </w:r>
      <w:r w:rsidR="0079640C" w:rsidRPr="16D0CBF4">
        <w:rPr>
          <w:rFonts w:cs="Arial"/>
          <w:sz w:val="22"/>
          <w:szCs w:val="22"/>
          <w:lang w:val="en-US"/>
        </w:rPr>
        <w:t>w</w:t>
      </w:r>
      <w:r w:rsidR="00661039">
        <w:rPr>
          <w:rFonts w:cs="Arial"/>
          <w:sz w:val="22"/>
          <w:szCs w:val="22"/>
          <w:lang w:val="en-US"/>
        </w:rPr>
        <w:t>ere</w:t>
      </w:r>
      <w:r w:rsidRPr="16D0CBF4">
        <w:rPr>
          <w:rFonts w:cs="Arial"/>
          <w:sz w:val="22"/>
          <w:szCs w:val="22"/>
          <w:lang w:val="en-US"/>
        </w:rPr>
        <w:t xml:space="preserve"> </w:t>
      </w:r>
      <w:r w:rsidR="00661039">
        <w:rPr>
          <w:rFonts w:cs="Arial"/>
          <w:sz w:val="22"/>
          <w:szCs w:val="22"/>
          <w:lang w:val="en-US"/>
        </w:rPr>
        <w:t>in</w:t>
      </w:r>
      <w:r w:rsidRPr="16D0CBF4">
        <w:rPr>
          <w:rFonts w:cs="Arial"/>
          <w:sz w:val="22"/>
          <w:szCs w:val="22"/>
          <w:lang w:val="en-US"/>
        </w:rPr>
        <w:t xml:space="preserve"> total </w:t>
      </w:r>
      <w:r w:rsidR="002F3297">
        <w:rPr>
          <w:rFonts w:cs="Arial"/>
          <w:sz w:val="22"/>
          <w:szCs w:val="22"/>
          <w:lang w:val="en-US"/>
        </w:rPr>
        <w:t>8</w:t>
      </w:r>
      <w:r w:rsidR="002F3297" w:rsidRPr="16D0CBF4">
        <w:rPr>
          <w:rFonts w:cs="Arial"/>
          <w:sz w:val="22"/>
          <w:szCs w:val="22"/>
          <w:lang w:val="en-US"/>
        </w:rPr>
        <w:t xml:space="preserve"> </w:t>
      </w:r>
      <w:r w:rsidRPr="16D0CBF4">
        <w:rPr>
          <w:rFonts w:cs="Arial"/>
          <w:sz w:val="22"/>
          <w:szCs w:val="22"/>
          <w:lang w:val="en-US"/>
        </w:rPr>
        <w:t>expert listeners.</w:t>
      </w:r>
    </w:p>
    <w:p w14:paraId="050854FD" w14:textId="74C1A98E" w:rsidR="1B3B2E71" w:rsidRDefault="004A5836" w:rsidP="003C66C7">
      <w:pPr>
        <w:pStyle w:val="Heading1"/>
      </w:pPr>
      <w:r>
        <w:t xml:space="preserve">3. </w:t>
      </w:r>
      <w:r w:rsidR="00490CD2">
        <w:t>Results</w:t>
      </w:r>
    </w:p>
    <w:p w14:paraId="1BB94392" w14:textId="5C7673C0" w:rsidR="00D90F7F" w:rsidRDefault="0065456A" w:rsidP="16D0CBF4">
      <w:pPr>
        <w:spacing w:after="300" w:line="240" w:lineRule="auto"/>
        <w:rPr>
          <w:sz w:val="22"/>
          <w:szCs w:val="22"/>
        </w:rPr>
      </w:pPr>
      <w:r w:rsidRPr="00712EBE">
        <w:rPr>
          <w:sz w:val="22"/>
          <w:szCs w:val="22"/>
        </w:rPr>
        <w:t>Figure</w:t>
      </w:r>
      <w:r>
        <w:rPr>
          <w:sz w:val="22"/>
          <w:szCs w:val="22"/>
        </w:rPr>
        <w:t> </w:t>
      </w:r>
      <w:r w:rsidR="00590938" w:rsidRPr="00712EBE">
        <w:rPr>
          <w:sz w:val="22"/>
          <w:szCs w:val="22"/>
        </w:rPr>
        <w:t>1 presents</w:t>
      </w:r>
      <w:r w:rsidR="00590938">
        <w:rPr>
          <w:sz w:val="22"/>
          <w:szCs w:val="22"/>
        </w:rPr>
        <w:t xml:space="preserve"> the results of the</w:t>
      </w:r>
      <w:r w:rsidR="00FF757C">
        <w:rPr>
          <w:sz w:val="22"/>
          <w:szCs w:val="22"/>
        </w:rPr>
        <w:t xml:space="preserve"> </w:t>
      </w:r>
      <w:r w:rsidR="00712EBE">
        <w:rPr>
          <w:sz w:val="22"/>
          <w:szCs w:val="22"/>
        </w:rPr>
        <w:t xml:space="preserve">expert MUSHRA </w:t>
      </w:r>
      <w:r w:rsidR="00FF757C">
        <w:rPr>
          <w:sz w:val="22"/>
          <w:szCs w:val="22"/>
        </w:rPr>
        <w:t>listening test</w:t>
      </w:r>
      <w:r w:rsidR="00590938">
        <w:rPr>
          <w:sz w:val="22"/>
          <w:szCs w:val="22"/>
        </w:rPr>
        <w:t>.</w:t>
      </w:r>
      <w:r w:rsidR="00FF757C">
        <w:rPr>
          <w:sz w:val="22"/>
          <w:szCs w:val="22"/>
        </w:rPr>
        <w:t xml:space="preserve"> </w:t>
      </w:r>
      <w:r w:rsidR="007D7619">
        <w:rPr>
          <w:sz w:val="22"/>
          <w:szCs w:val="22"/>
        </w:rPr>
        <w:t xml:space="preserve">The </w:t>
      </w:r>
      <w:r w:rsidR="0021748F">
        <w:rPr>
          <w:sz w:val="22"/>
          <w:szCs w:val="22"/>
        </w:rPr>
        <w:t xml:space="preserve">results confirm the expectation that </w:t>
      </w:r>
      <w:r w:rsidR="16D0CBF4" w:rsidRPr="16D0CBF4">
        <w:rPr>
          <w:sz w:val="22"/>
          <w:szCs w:val="22"/>
        </w:rPr>
        <w:t xml:space="preserve">the </w:t>
      </w:r>
      <w:r w:rsidR="0021748F">
        <w:rPr>
          <w:sz w:val="22"/>
          <w:szCs w:val="22"/>
        </w:rPr>
        <w:t>perceptual quality increases when increasing the number of frequency bands</w:t>
      </w:r>
      <w:r w:rsidR="16D0CBF4" w:rsidRPr="16D0CBF4">
        <w:rPr>
          <w:sz w:val="22"/>
          <w:szCs w:val="22"/>
        </w:rPr>
        <w:t>.</w:t>
      </w:r>
      <w:r w:rsidR="0021748F">
        <w:rPr>
          <w:sz w:val="22"/>
          <w:szCs w:val="22"/>
        </w:rPr>
        <w:t xml:space="preserve"> A closer fit to the Bark scale also helps.</w:t>
      </w:r>
      <w:r w:rsidR="16D0CBF4" w:rsidRPr="16D0CBF4">
        <w:rPr>
          <w:sz w:val="22"/>
          <w:szCs w:val="22"/>
        </w:rPr>
        <w:t xml:space="preserve"> The Bark scale approximation with 24</w:t>
      </w:r>
      <w:r w:rsidR="00A92712">
        <w:rPr>
          <w:sz w:val="22"/>
          <w:szCs w:val="22"/>
        </w:rPr>
        <w:t xml:space="preserve"> frequency </w:t>
      </w:r>
      <w:r w:rsidR="16D0CBF4" w:rsidRPr="16D0CBF4">
        <w:rPr>
          <w:sz w:val="22"/>
          <w:szCs w:val="22"/>
        </w:rPr>
        <w:t xml:space="preserve">bands is the </w:t>
      </w:r>
      <w:r w:rsidR="00A92712">
        <w:rPr>
          <w:sz w:val="22"/>
          <w:szCs w:val="22"/>
        </w:rPr>
        <w:t>best-performing system under test</w:t>
      </w:r>
      <w:r w:rsidR="16D0CBF4" w:rsidRPr="16D0CBF4">
        <w:rPr>
          <w:sz w:val="22"/>
          <w:szCs w:val="22"/>
        </w:rPr>
        <w:t>. The various CLDFB</w:t>
      </w:r>
      <w:r w:rsidR="005B72FB">
        <w:rPr>
          <w:sz w:val="22"/>
          <w:szCs w:val="22"/>
        </w:rPr>
        <w:t>-based</w:t>
      </w:r>
      <w:r w:rsidR="16D0CBF4" w:rsidRPr="16D0CBF4">
        <w:rPr>
          <w:sz w:val="22"/>
          <w:szCs w:val="22"/>
        </w:rPr>
        <w:t xml:space="preserve"> variants </w:t>
      </w:r>
      <w:r w:rsidR="005B72FB">
        <w:rPr>
          <w:sz w:val="22"/>
          <w:szCs w:val="22"/>
        </w:rPr>
        <w:t xml:space="preserve">follow it </w:t>
      </w:r>
      <w:r w:rsidR="16D0CBF4" w:rsidRPr="16D0CBF4">
        <w:rPr>
          <w:sz w:val="22"/>
          <w:szCs w:val="22"/>
        </w:rPr>
        <w:t>with de</w:t>
      </w:r>
      <w:r w:rsidR="00E47117">
        <w:rPr>
          <w:sz w:val="22"/>
          <w:szCs w:val="22"/>
        </w:rPr>
        <w:t>c</w:t>
      </w:r>
      <w:r w:rsidR="16D0CBF4" w:rsidRPr="16D0CBF4">
        <w:rPr>
          <w:sz w:val="22"/>
          <w:szCs w:val="22"/>
        </w:rPr>
        <w:t xml:space="preserve">reasing number of </w:t>
      </w:r>
      <w:r w:rsidR="005B72FB">
        <w:rPr>
          <w:sz w:val="22"/>
          <w:szCs w:val="22"/>
        </w:rPr>
        <w:t>frequency bands</w:t>
      </w:r>
      <w:r w:rsidR="009F64DA">
        <w:rPr>
          <w:sz w:val="22"/>
          <w:szCs w:val="22"/>
        </w:rPr>
        <w:t xml:space="preserve">, although the difference </w:t>
      </w:r>
      <w:r w:rsidR="00D8174C">
        <w:rPr>
          <w:sz w:val="22"/>
          <w:szCs w:val="22"/>
        </w:rPr>
        <w:t xml:space="preserve">particularly </w:t>
      </w:r>
      <w:r w:rsidR="009F64DA">
        <w:rPr>
          <w:sz w:val="22"/>
          <w:szCs w:val="22"/>
        </w:rPr>
        <w:t>between</w:t>
      </w:r>
      <w:r w:rsidR="00D8174C">
        <w:rPr>
          <w:sz w:val="22"/>
          <w:szCs w:val="22"/>
        </w:rPr>
        <w:t xml:space="preserve"> CLDFB_18 and CLDFB_24 is small.</w:t>
      </w:r>
      <w:r w:rsidR="16D0CBF4" w:rsidRPr="16D0CBF4">
        <w:rPr>
          <w:sz w:val="22"/>
          <w:szCs w:val="22"/>
        </w:rPr>
        <w:t xml:space="preserve"> </w:t>
      </w:r>
      <w:r w:rsidR="004C0FD1">
        <w:rPr>
          <w:sz w:val="22"/>
          <w:szCs w:val="22"/>
        </w:rPr>
        <w:t>The lower range of the systems (</w:t>
      </w:r>
      <w:r w:rsidR="16D0CBF4" w:rsidRPr="16D0CBF4">
        <w:rPr>
          <w:sz w:val="22"/>
          <w:szCs w:val="22"/>
        </w:rPr>
        <w:t>CLDFB</w:t>
      </w:r>
      <w:r w:rsidR="00701588">
        <w:rPr>
          <w:sz w:val="22"/>
          <w:szCs w:val="22"/>
        </w:rPr>
        <w:t>_</w:t>
      </w:r>
      <w:r w:rsidR="16D0CBF4" w:rsidRPr="16D0CBF4">
        <w:rPr>
          <w:sz w:val="22"/>
          <w:szCs w:val="22"/>
        </w:rPr>
        <w:t>1, CLDFB</w:t>
      </w:r>
      <w:r w:rsidR="00701588">
        <w:rPr>
          <w:sz w:val="22"/>
          <w:szCs w:val="22"/>
        </w:rPr>
        <w:t>_</w:t>
      </w:r>
      <w:r w:rsidR="16D0CBF4" w:rsidRPr="16D0CBF4">
        <w:rPr>
          <w:sz w:val="22"/>
          <w:szCs w:val="22"/>
        </w:rPr>
        <w:t>3</w:t>
      </w:r>
      <w:r w:rsidR="00701588">
        <w:rPr>
          <w:sz w:val="22"/>
          <w:szCs w:val="22"/>
        </w:rPr>
        <w:t>,</w:t>
      </w:r>
      <w:r w:rsidR="16D0CBF4" w:rsidRPr="16D0CBF4">
        <w:rPr>
          <w:sz w:val="22"/>
          <w:szCs w:val="22"/>
        </w:rPr>
        <w:t xml:space="preserve"> and CLDFB</w:t>
      </w:r>
      <w:r w:rsidR="00701588">
        <w:rPr>
          <w:sz w:val="22"/>
          <w:szCs w:val="22"/>
        </w:rPr>
        <w:t>_</w:t>
      </w:r>
      <w:r w:rsidR="16D0CBF4" w:rsidRPr="16D0CBF4">
        <w:rPr>
          <w:sz w:val="22"/>
          <w:szCs w:val="22"/>
        </w:rPr>
        <w:t>6</w:t>
      </w:r>
      <w:r w:rsidR="004C0FD1">
        <w:rPr>
          <w:sz w:val="22"/>
          <w:szCs w:val="22"/>
        </w:rPr>
        <w:t>)</w:t>
      </w:r>
      <w:r w:rsidR="16D0CBF4" w:rsidRPr="16D0CBF4">
        <w:rPr>
          <w:sz w:val="22"/>
          <w:szCs w:val="22"/>
        </w:rPr>
        <w:t xml:space="preserve"> do</w:t>
      </w:r>
      <w:r w:rsidR="007D6BEC">
        <w:rPr>
          <w:sz w:val="22"/>
          <w:szCs w:val="22"/>
        </w:rPr>
        <w:t>es</w:t>
      </w:r>
      <w:r w:rsidR="16D0CBF4" w:rsidRPr="16D0CBF4">
        <w:rPr>
          <w:sz w:val="22"/>
          <w:szCs w:val="22"/>
        </w:rPr>
        <w:t xml:space="preserve"> not provide </w:t>
      </w:r>
      <w:r w:rsidR="00F43391">
        <w:rPr>
          <w:sz w:val="22"/>
          <w:szCs w:val="22"/>
        </w:rPr>
        <w:t xml:space="preserve">sufficient </w:t>
      </w:r>
      <w:r w:rsidR="16D0CBF4" w:rsidRPr="16D0CBF4">
        <w:rPr>
          <w:sz w:val="22"/>
          <w:szCs w:val="22"/>
        </w:rPr>
        <w:t>quality</w:t>
      </w:r>
      <w:r w:rsidR="00F43391">
        <w:rPr>
          <w:sz w:val="22"/>
          <w:szCs w:val="22"/>
        </w:rPr>
        <w:t xml:space="preserve"> </w:t>
      </w:r>
      <w:r w:rsidR="007D6BEC">
        <w:rPr>
          <w:sz w:val="22"/>
          <w:szCs w:val="22"/>
        </w:rPr>
        <w:t>over all</w:t>
      </w:r>
      <w:r w:rsidR="007D6BEC">
        <w:rPr>
          <w:sz w:val="22"/>
          <w:szCs w:val="22"/>
        </w:rPr>
        <w:t xml:space="preserve"> </w:t>
      </w:r>
      <w:r w:rsidR="00F43391">
        <w:rPr>
          <w:sz w:val="22"/>
          <w:szCs w:val="22"/>
        </w:rPr>
        <w:t>critical samples</w:t>
      </w:r>
      <w:r w:rsidR="007D6BEC">
        <w:rPr>
          <w:sz w:val="22"/>
          <w:szCs w:val="22"/>
        </w:rPr>
        <w:t>.</w:t>
      </w:r>
      <w:r w:rsidR="16D0CBF4" w:rsidRPr="16D0CBF4">
        <w:rPr>
          <w:sz w:val="22"/>
          <w:szCs w:val="22"/>
        </w:rPr>
        <w:t xml:space="preserve"> </w:t>
      </w:r>
      <w:r w:rsidR="00F30D73">
        <w:rPr>
          <w:sz w:val="22"/>
          <w:szCs w:val="22"/>
        </w:rPr>
        <w:t>Sample-wise results are shown in Figure 2</w:t>
      </w:r>
      <w:r w:rsidR="0038229E">
        <w:rPr>
          <w:sz w:val="22"/>
          <w:szCs w:val="22"/>
        </w:rPr>
        <w:t>.</w:t>
      </w:r>
    </w:p>
    <w:p w14:paraId="6875C3FB" w14:textId="6E1DDBA9" w:rsidR="00315C58" w:rsidRDefault="00D90F7F" w:rsidP="16D0CBF4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Table 1 presents </w:t>
      </w:r>
      <w:r w:rsidR="000D4D2E">
        <w:rPr>
          <w:sz w:val="22"/>
          <w:szCs w:val="22"/>
        </w:rPr>
        <w:t xml:space="preserve">all </w:t>
      </w:r>
      <w:r>
        <w:rPr>
          <w:sz w:val="22"/>
          <w:szCs w:val="22"/>
        </w:rPr>
        <w:t>the homogeneous subsets (</w:t>
      </w:r>
      <w:r>
        <w:rPr>
          <w:sz w:val="22"/>
          <w:szCs w:val="22"/>
        </w:rPr>
        <w:t>Tukey</w:t>
      </w:r>
      <w:r w:rsidR="000D4D2E">
        <w:rPr>
          <w:sz w:val="22"/>
          <w:szCs w:val="22"/>
        </w:rPr>
        <w:t>’s</w:t>
      </w:r>
      <w:r w:rsidR="000D4D2E">
        <w:rPr>
          <w:sz w:val="22"/>
          <w:szCs w:val="22"/>
        </w:rPr>
        <w:t xml:space="preserve"> </w:t>
      </w:r>
      <w:r w:rsidR="009920A9">
        <w:rPr>
          <w:sz w:val="22"/>
          <w:szCs w:val="22"/>
        </w:rPr>
        <w:t>HSD</w:t>
      </w:r>
      <w:r>
        <w:rPr>
          <w:sz w:val="22"/>
          <w:szCs w:val="22"/>
        </w:rPr>
        <w:t xml:space="preserve"> test). </w:t>
      </w:r>
      <w:r w:rsidR="00191158">
        <w:rPr>
          <w:sz w:val="22"/>
          <w:szCs w:val="22"/>
        </w:rPr>
        <w:t>The highest</w:t>
      </w:r>
      <w:r w:rsidR="00E166C3">
        <w:rPr>
          <w:sz w:val="22"/>
          <w:szCs w:val="22"/>
        </w:rPr>
        <w:t>-</w:t>
      </w:r>
      <w:r w:rsidR="00191158">
        <w:rPr>
          <w:sz w:val="22"/>
          <w:szCs w:val="22"/>
        </w:rPr>
        <w:t xml:space="preserve">quality </w:t>
      </w:r>
      <w:r w:rsidR="00E166C3">
        <w:rPr>
          <w:sz w:val="22"/>
          <w:szCs w:val="22"/>
        </w:rPr>
        <w:t xml:space="preserve">systems under </w:t>
      </w:r>
      <w:r w:rsidR="00191158">
        <w:rPr>
          <w:sz w:val="22"/>
          <w:szCs w:val="22"/>
        </w:rPr>
        <w:t xml:space="preserve">test form two </w:t>
      </w:r>
      <w:r w:rsidR="005B0FF5">
        <w:rPr>
          <w:sz w:val="22"/>
          <w:szCs w:val="22"/>
        </w:rPr>
        <w:t>statistically equivalent groups (CLDFB</w:t>
      </w:r>
      <w:r w:rsidR="00AB03C7">
        <w:rPr>
          <w:sz w:val="22"/>
          <w:szCs w:val="22"/>
        </w:rPr>
        <w:t>_12, CLDFB_18, and CLDFB</w:t>
      </w:r>
      <w:r w:rsidR="00DF51DD">
        <w:rPr>
          <w:sz w:val="22"/>
          <w:szCs w:val="22"/>
        </w:rPr>
        <w:t xml:space="preserve">_24; and </w:t>
      </w:r>
      <w:r w:rsidR="00EF129E">
        <w:rPr>
          <w:sz w:val="22"/>
          <w:szCs w:val="22"/>
        </w:rPr>
        <w:t>Bark_24, CLDFB_18, CLDFB_24)</w:t>
      </w:r>
      <w:r w:rsidR="003F2179">
        <w:rPr>
          <w:sz w:val="22"/>
          <w:szCs w:val="22"/>
        </w:rPr>
        <w:t xml:space="preserve"> according to the analysis. </w:t>
      </w:r>
      <w:r w:rsidR="002B7316">
        <w:rPr>
          <w:sz w:val="22"/>
          <w:szCs w:val="22"/>
        </w:rPr>
        <w:t xml:space="preserve">In addition, CLDFB_12 and CLDFB_6 form one </w:t>
      </w:r>
      <w:r w:rsidR="001F3666">
        <w:rPr>
          <w:sz w:val="22"/>
          <w:szCs w:val="22"/>
        </w:rPr>
        <w:t xml:space="preserve">statistically equivalent </w:t>
      </w:r>
      <w:r w:rsidR="002B7316">
        <w:rPr>
          <w:sz w:val="22"/>
          <w:szCs w:val="22"/>
        </w:rPr>
        <w:t>group.</w:t>
      </w:r>
    </w:p>
    <w:p w14:paraId="5B3132B8" w14:textId="64234299" w:rsidR="00F30D73" w:rsidRDefault="00F30D73" w:rsidP="16D0CBF4">
      <w:pPr>
        <w:spacing w:after="300" w:line="240" w:lineRule="auto"/>
        <w:rPr>
          <w:sz w:val="22"/>
          <w:szCs w:val="22"/>
        </w:rPr>
      </w:pPr>
    </w:p>
    <w:p w14:paraId="0E2C88AA" w14:textId="6C08E4D9" w:rsidR="002F3297" w:rsidRDefault="002F3297" w:rsidP="00845195">
      <w:pPr>
        <w:spacing w:after="300" w:line="240" w:lineRule="auto"/>
        <w:jc w:val="center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53A75D5A" wp14:editId="5978029B">
            <wp:extent cx="6115685" cy="3618213"/>
            <wp:effectExtent l="0" t="0" r="0" b="1905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618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0524B" w14:textId="20719323" w:rsidR="002F3297" w:rsidRDefault="002F3297" w:rsidP="00845195">
      <w:pPr>
        <w:spacing w:after="300" w:line="240" w:lineRule="auto"/>
        <w:jc w:val="center"/>
        <w:rPr>
          <w:sz w:val="22"/>
          <w:szCs w:val="22"/>
        </w:rPr>
      </w:pPr>
      <w:r w:rsidRPr="003C66C7">
        <w:rPr>
          <w:b/>
          <w:sz w:val="22"/>
          <w:szCs w:val="22"/>
        </w:rPr>
        <w:t>Figure 1.</w:t>
      </w:r>
      <w:r>
        <w:rPr>
          <w:sz w:val="22"/>
          <w:szCs w:val="22"/>
        </w:rPr>
        <w:t xml:space="preserve"> MUSHRA test results, 8 listeners.</w:t>
      </w:r>
    </w:p>
    <w:p w14:paraId="29B17530" w14:textId="77777777" w:rsidR="00D93608" w:rsidRDefault="00D93608" w:rsidP="16D0CBF4">
      <w:pPr>
        <w:spacing w:after="300" w:line="240" w:lineRule="auto"/>
        <w:rPr>
          <w:sz w:val="22"/>
          <w:szCs w:val="22"/>
        </w:rPr>
      </w:pPr>
    </w:p>
    <w:p w14:paraId="4026687A" w14:textId="1BEE98B5" w:rsidR="003C66C7" w:rsidRPr="00F45B4D" w:rsidRDefault="001120FB" w:rsidP="00F45B4D">
      <w:pPr>
        <w:spacing w:after="300" w:line="240" w:lineRule="auto"/>
        <w:ind w:firstLine="720"/>
        <w:rPr>
          <w:b/>
          <w:sz w:val="22"/>
          <w:szCs w:val="22"/>
        </w:rPr>
      </w:pPr>
      <w:r w:rsidRPr="00714647">
        <w:rPr>
          <w:b/>
          <w:sz w:val="22"/>
          <w:szCs w:val="22"/>
        </w:rPr>
        <w:t>Table 1.</w:t>
      </w:r>
      <w:r w:rsidR="00B1038A" w:rsidRPr="00714647">
        <w:rPr>
          <w:b/>
          <w:sz w:val="22"/>
          <w:szCs w:val="22"/>
        </w:rPr>
        <w:t xml:space="preserve"> Tukey</w:t>
      </w:r>
      <w:r w:rsidR="00F7150E">
        <w:rPr>
          <w:b/>
          <w:sz w:val="22"/>
          <w:szCs w:val="22"/>
        </w:rPr>
        <w:t>’s</w:t>
      </w:r>
      <w:r w:rsidR="00B1038A" w:rsidRPr="00F45B4D">
        <w:rPr>
          <w:b/>
          <w:sz w:val="22"/>
          <w:szCs w:val="22"/>
        </w:rPr>
        <w:t xml:space="preserve"> </w:t>
      </w:r>
      <w:r w:rsidR="00AF33DF">
        <w:rPr>
          <w:b/>
          <w:sz w:val="22"/>
          <w:szCs w:val="22"/>
        </w:rPr>
        <w:t>HSD</w:t>
      </w:r>
      <w:r w:rsidR="00B1038A" w:rsidRPr="00F45B4D">
        <w:rPr>
          <w:b/>
          <w:sz w:val="22"/>
          <w:szCs w:val="22"/>
        </w:rPr>
        <w:t xml:space="preserve"> test results</w:t>
      </w:r>
    </w:p>
    <w:tbl>
      <w:tblPr>
        <w:tblStyle w:val="TableGrid"/>
        <w:tblW w:w="8075" w:type="dxa"/>
        <w:tblInd w:w="517" w:type="dxa"/>
        <w:tblLayout w:type="fixed"/>
        <w:tblLook w:val="06A0" w:firstRow="1" w:lastRow="0" w:firstColumn="1" w:lastColumn="0" w:noHBand="1" w:noVBand="1"/>
      </w:tblPr>
      <w:tblGrid>
        <w:gridCol w:w="2122"/>
        <w:gridCol w:w="850"/>
        <w:gridCol w:w="851"/>
        <w:gridCol w:w="850"/>
        <w:gridCol w:w="851"/>
        <w:gridCol w:w="850"/>
        <w:gridCol w:w="851"/>
        <w:gridCol w:w="850"/>
      </w:tblGrid>
      <w:tr w:rsidR="00F3578B" w14:paraId="39172D5B" w14:textId="77777777" w:rsidTr="00B915D6">
        <w:tc>
          <w:tcPr>
            <w:tcW w:w="2122" w:type="dxa"/>
          </w:tcPr>
          <w:p w14:paraId="2D918C9D" w14:textId="169BA23A" w:rsidR="00F3578B" w:rsidRDefault="00F3578B"/>
        </w:tc>
        <w:tc>
          <w:tcPr>
            <w:tcW w:w="850" w:type="dxa"/>
          </w:tcPr>
          <w:p w14:paraId="03DB67D6" w14:textId="3E38BF15" w:rsidR="00F3578B" w:rsidRDefault="00F3578B">
            <w:r w:rsidRPr="003C66C7">
              <w:rPr>
                <w:rFonts w:eastAsia="Arial" w:cs="Arial"/>
                <w:color w:val="333399"/>
              </w:rPr>
              <w:t>1</w:t>
            </w:r>
          </w:p>
        </w:tc>
        <w:tc>
          <w:tcPr>
            <w:tcW w:w="851" w:type="dxa"/>
          </w:tcPr>
          <w:p w14:paraId="1841A8BE" w14:textId="6290DD51" w:rsidR="00F3578B" w:rsidRDefault="00F3578B">
            <w:r w:rsidRPr="003C66C7">
              <w:rPr>
                <w:rFonts w:eastAsia="Arial" w:cs="Arial"/>
                <w:color w:val="333399"/>
              </w:rPr>
              <w:t>2</w:t>
            </w:r>
          </w:p>
        </w:tc>
        <w:tc>
          <w:tcPr>
            <w:tcW w:w="850" w:type="dxa"/>
          </w:tcPr>
          <w:p w14:paraId="7B6A36F5" w14:textId="484B6DB3" w:rsidR="00F3578B" w:rsidRDefault="00F3578B">
            <w:r w:rsidRPr="003C66C7">
              <w:rPr>
                <w:rFonts w:eastAsia="Arial" w:cs="Arial"/>
                <w:color w:val="333399"/>
              </w:rPr>
              <w:t>3</w:t>
            </w:r>
          </w:p>
        </w:tc>
        <w:tc>
          <w:tcPr>
            <w:tcW w:w="851" w:type="dxa"/>
          </w:tcPr>
          <w:p w14:paraId="24657FE0" w14:textId="30E8AD8A" w:rsidR="00F3578B" w:rsidRDefault="00F3578B">
            <w:r w:rsidRPr="003C66C7">
              <w:rPr>
                <w:rFonts w:eastAsia="Arial" w:cs="Arial"/>
                <w:color w:val="333399"/>
              </w:rPr>
              <w:t>4</w:t>
            </w:r>
          </w:p>
        </w:tc>
        <w:tc>
          <w:tcPr>
            <w:tcW w:w="850" w:type="dxa"/>
          </w:tcPr>
          <w:p w14:paraId="60FFE771" w14:textId="197919A7" w:rsidR="00F3578B" w:rsidRDefault="00F3578B">
            <w:r w:rsidRPr="003C66C7">
              <w:rPr>
                <w:rFonts w:eastAsia="Arial" w:cs="Arial"/>
                <w:color w:val="333399"/>
              </w:rPr>
              <w:t>5</w:t>
            </w:r>
          </w:p>
        </w:tc>
        <w:tc>
          <w:tcPr>
            <w:tcW w:w="851" w:type="dxa"/>
          </w:tcPr>
          <w:p w14:paraId="07D429C9" w14:textId="4B15A653" w:rsidR="00F3578B" w:rsidRDefault="00F3578B">
            <w:r w:rsidRPr="003C66C7">
              <w:rPr>
                <w:rFonts w:eastAsia="Arial" w:cs="Arial"/>
                <w:color w:val="333399"/>
              </w:rPr>
              <w:t>6</w:t>
            </w:r>
          </w:p>
        </w:tc>
        <w:tc>
          <w:tcPr>
            <w:tcW w:w="850" w:type="dxa"/>
          </w:tcPr>
          <w:p w14:paraId="52CFACC5" w14:textId="3B7DBE20" w:rsidR="00F3578B" w:rsidRDefault="00F3578B">
            <w:r w:rsidRPr="003C66C7">
              <w:rPr>
                <w:rFonts w:eastAsia="Arial" w:cs="Arial"/>
                <w:color w:val="333399"/>
              </w:rPr>
              <w:t>7</w:t>
            </w:r>
          </w:p>
        </w:tc>
      </w:tr>
      <w:tr w:rsidR="00F3578B" w14:paraId="639B3D03" w14:textId="77777777" w:rsidTr="00B915D6">
        <w:tc>
          <w:tcPr>
            <w:tcW w:w="2122" w:type="dxa"/>
          </w:tcPr>
          <w:p w14:paraId="5B5425EC" w14:textId="7D100C11" w:rsidR="00F3578B" w:rsidRDefault="00F3578B">
            <w:r w:rsidRPr="003C66C7">
              <w:rPr>
                <w:rFonts w:eastAsia="Arial" w:cs="Arial"/>
                <w:color w:val="333399"/>
              </w:rPr>
              <w:t>CLDFB1_LP</w:t>
            </w:r>
          </w:p>
        </w:tc>
        <w:tc>
          <w:tcPr>
            <w:tcW w:w="850" w:type="dxa"/>
          </w:tcPr>
          <w:p w14:paraId="614B4FC4" w14:textId="2A52E119" w:rsidR="00F3578B" w:rsidRDefault="00F3578B">
            <w:r w:rsidRPr="003C66C7">
              <w:rPr>
                <w:rFonts w:eastAsia="Arial" w:cs="Arial"/>
                <w:color w:val="993300"/>
              </w:rPr>
              <w:t>19,0</w:t>
            </w:r>
          </w:p>
        </w:tc>
        <w:tc>
          <w:tcPr>
            <w:tcW w:w="851" w:type="dxa"/>
          </w:tcPr>
          <w:p w14:paraId="015EF6C9" w14:textId="0A2B715E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51D382F4" w14:textId="67E459B4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100D7439" w14:textId="6A4DA9B2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655AD3B2" w14:textId="5514B264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18D36502" w14:textId="340F5E15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54F746D5" w14:textId="02369D45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</w:tr>
      <w:tr w:rsidR="00F3578B" w14:paraId="38B4FDD3" w14:textId="77777777" w:rsidTr="00B915D6">
        <w:tc>
          <w:tcPr>
            <w:tcW w:w="2122" w:type="dxa"/>
          </w:tcPr>
          <w:p w14:paraId="5F54C5A7" w14:textId="4B526DE6" w:rsidR="00F3578B" w:rsidRDefault="00F3578B">
            <w:r w:rsidRPr="003C66C7">
              <w:rPr>
                <w:rFonts w:eastAsia="Arial" w:cs="Arial"/>
                <w:color w:val="333399"/>
              </w:rPr>
              <w:t>CLDFB</w:t>
            </w:r>
            <w:r>
              <w:rPr>
                <w:rFonts w:eastAsia="Arial" w:cs="Arial"/>
                <w:color w:val="333399"/>
              </w:rPr>
              <w:t>_</w:t>
            </w:r>
            <w:r w:rsidRPr="003C66C7">
              <w:rPr>
                <w:rFonts w:eastAsia="Arial" w:cs="Arial"/>
                <w:color w:val="333399"/>
              </w:rPr>
              <w:t>1</w:t>
            </w:r>
          </w:p>
        </w:tc>
        <w:tc>
          <w:tcPr>
            <w:tcW w:w="850" w:type="dxa"/>
          </w:tcPr>
          <w:p w14:paraId="52E64D9C" w14:textId="5FF8FE80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40C8221F" w14:textId="5FC79B93" w:rsidR="00F3578B" w:rsidRDefault="00F3578B">
            <w:r w:rsidRPr="003C66C7">
              <w:rPr>
                <w:rFonts w:eastAsia="Arial" w:cs="Arial"/>
                <w:color w:val="993300"/>
              </w:rPr>
              <w:t>52,6</w:t>
            </w:r>
          </w:p>
        </w:tc>
        <w:tc>
          <w:tcPr>
            <w:tcW w:w="850" w:type="dxa"/>
          </w:tcPr>
          <w:p w14:paraId="43BD3465" w14:textId="2742CE5E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18452E69" w14:textId="19C0BDBD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60A8E42D" w14:textId="0E6F06D7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53A478D3" w14:textId="3A9165D6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5AC39F38" w14:textId="281162DA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</w:tr>
      <w:tr w:rsidR="00F3578B" w14:paraId="547E2749" w14:textId="77777777" w:rsidTr="001120FB">
        <w:trPr>
          <w:trHeight w:val="271"/>
        </w:trPr>
        <w:tc>
          <w:tcPr>
            <w:tcW w:w="2122" w:type="dxa"/>
          </w:tcPr>
          <w:p w14:paraId="29FCF291" w14:textId="563459FE" w:rsidR="00F3578B" w:rsidRDefault="00F3578B">
            <w:r w:rsidRPr="003C66C7">
              <w:rPr>
                <w:rFonts w:eastAsia="Arial" w:cs="Arial"/>
                <w:color w:val="333399"/>
              </w:rPr>
              <w:t>CLDFB</w:t>
            </w:r>
            <w:r>
              <w:rPr>
                <w:rFonts w:eastAsia="Arial" w:cs="Arial"/>
                <w:color w:val="333399"/>
              </w:rPr>
              <w:t>_</w:t>
            </w:r>
            <w:r w:rsidRPr="003C66C7">
              <w:rPr>
                <w:rFonts w:eastAsia="Arial" w:cs="Arial"/>
                <w:color w:val="333399"/>
              </w:rPr>
              <w:t>3</w:t>
            </w:r>
          </w:p>
        </w:tc>
        <w:tc>
          <w:tcPr>
            <w:tcW w:w="850" w:type="dxa"/>
          </w:tcPr>
          <w:p w14:paraId="24AA5AD2" w14:textId="7139E015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493EDEFB" w14:textId="52B095DE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030AB7EF" w14:textId="708054C9" w:rsidR="00F3578B" w:rsidRDefault="00F3578B">
            <w:r w:rsidRPr="003C66C7">
              <w:rPr>
                <w:rFonts w:eastAsia="Arial" w:cs="Arial"/>
                <w:color w:val="993300"/>
              </w:rPr>
              <w:t>64,9</w:t>
            </w:r>
          </w:p>
        </w:tc>
        <w:tc>
          <w:tcPr>
            <w:tcW w:w="851" w:type="dxa"/>
          </w:tcPr>
          <w:p w14:paraId="6FD18684" w14:textId="217632D3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4D485D86" w14:textId="0665FB93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515DC6C7" w14:textId="7E3326FD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23A1E4A6" w14:textId="7CF8E69D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</w:tr>
      <w:tr w:rsidR="00F3578B" w14:paraId="026E3A14" w14:textId="77777777" w:rsidTr="00B915D6">
        <w:tc>
          <w:tcPr>
            <w:tcW w:w="2122" w:type="dxa"/>
          </w:tcPr>
          <w:p w14:paraId="7E10B617" w14:textId="5DB1B680" w:rsidR="00F3578B" w:rsidRDefault="00F3578B">
            <w:r w:rsidRPr="003C66C7">
              <w:rPr>
                <w:rFonts w:eastAsia="Arial" w:cs="Arial"/>
                <w:color w:val="333399"/>
              </w:rPr>
              <w:t>CLDFB</w:t>
            </w:r>
            <w:r>
              <w:rPr>
                <w:rFonts w:eastAsia="Arial" w:cs="Arial"/>
                <w:color w:val="333399"/>
              </w:rPr>
              <w:t>_</w:t>
            </w:r>
            <w:r w:rsidRPr="003C66C7">
              <w:rPr>
                <w:rFonts w:eastAsia="Arial" w:cs="Arial"/>
                <w:color w:val="333399"/>
              </w:rPr>
              <w:t>6</w:t>
            </w:r>
          </w:p>
        </w:tc>
        <w:tc>
          <w:tcPr>
            <w:tcW w:w="850" w:type="dxa"/>
          </w:tcPr>
          <w:p w14:paraId="49EE13D6" w14:textId="54BD60D1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40DBC483" w14:textId="1C856DF9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7CA03BB2" w14:textId="5332E80D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325A0E72" w14:textId="7DBFAFC4" w:rsidR="00F3578B" w:rsidRDefault="00F3578B">
            <w:r w:rsidRPr="003C66C7">
              <w:rPr>
                <w:rFonts w:eastAsia="Arial" w:cs="Arial"/>
                <w:color w:val="993300"/>
              </w:rPr>
              <w:t>80,1</w:t>
            </w:r>
          </w:p>
        </w:tc>
        <w:tc>
          <w:tcPr>
            <w:tcW w:w="850" w:type="dxa"/>
          </w:tcPr>
          <w:p w14:paraId="2C33F162" w14:textId="79FD4F5C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37BB7006" w14:textId="52AB9638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4BDF7EF1" w14:textId="4DCB356B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</w:tr>
      <w:tr w:rsidR="00F3578B" w14:paraId="14C3979F" w14:textId="77777777" w:rsidTr="00B915D6">
        <w:tc>
          <w:tcPr>
            <w:tcW w:w="2122" w:type="dxa"/>
          </w:tcPr>
          <w:p w14:paraId="0DCFBD62" w14:textId="40B01BEE" w:rsidR="00F3578B" w:rsidRDefault="00F3578B">
            <w:r w:rsidRPr="003C66C7">
              <w:rPr>
                <w:rFonts w:eastAsia="Arial" w:cs="Arial"/>
                <w:color w:val="333399"/>
              </w:rPr>
              <w:t>CLDFB</w:t>
            </w:r>
            <w:r>
              <w:rPr>
                <w:rFonts w:eastAsia="Arial" w:cs="Arial"/>
                <w:color w:val="333399"/>
              </w:rPr>
              <w:t>_</w:t>
            </w:r>
            <w:r w:rsidRPr="003C66C7">
              <w:rPr>
                <w:rFonts w:eastAsia="Arial" w:cs="Arial"/>
                <w:color w:val="333399"/>
              </w:rPr>
              <w:t>12</w:t>
            </w:r>
          </w:p>
        </w:tc>
        <w:tc>
          <w:tcPr>
            <w:tcW w:w="850" w:type="dxa"/>
          </w:tcPr>
          <w:p w14:paraId="1DA1EA7C" w14:textId="11311057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39408B51" w14:textId="0D3CF3B6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14FDD4DA" w14:textId="5BF90A09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72482BAD" w14:textId="192406AC" w:rsidR="00F3578B" w:rsidRDefault="003159C6">
            <w:r w:rsidRPr="003C66C7">
              <w:rPr>
                <w:rFonts w:eastAsia="Arial" w:cs="Arial"/>
                <w:color w:val="993300"/>
              </w:rPr>
              <w:t>85,3</w:t>
            </w:r>
          </w:p>
        </w:tc>
        <w:tc>
          <w:tcPr>
            <w:tcW w:w="850" w:type="dxa"/>
          </w:tcPr>
          <w:p w14:paraId="33B80792" w14:textId="28BEDF41" w:rsidR="00F3578B" w:rsidRDefault="00F3578B">
            <w:r w:rsidRPr="003C66C7">
              <w:rPr>
                <w:rFonts w:eastAsia="Arial" w:cs="Arial"/>
                <w:color w:val="993300"/>
              </w:rPr>
              <w:t>85,3</w:t>
            </w:r>
          </w:p>
        </w:tc>
        <w:tc>
          <w:tcPr>
            <w:tcW w:w="851" w:type="dxa"/>
          </w:tcPr>
          <w:p w14:paraId="54F00BED" w14:textId="09E58157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78F464BA" w14:textId="4CA78FB8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</w:tr>
      <w:tr w:rsidR="00F3578B" w14:paraId="5C684409" w14:textId="77777777" w:rsidTr="00B915D6">
        <w:tc>
          <w:tcPr>
            <w:tcW w:w="2122" w:type="dxa"/>
          </w:tcPr>
          <w:p w14:paraId="031B6182" w14:textId="4FB9E54F" w:rsidR="00F3578B" w:rsidRDefault="00F3578B">
            <w:r w:rsidRPr="003C66C7">
              <w:rPr>
                <w:rFonts w:eastAsia="Arial" w:cs="Arial"/>
                <w:color w:val="333399"/>
              </w:rPr>
              <w:t>CLDFB</w:t>
            </w:r>
            <w:r>
              <w:rPr>
                <w:rFonts w:eastAsia="Arial" w:cs="Arial"/>
                <w:color w:val="333399"/>
              </w:rPr>
              <w:t>_</w:t>
            </w:r>
            <w:r w:rsidRPr="003C66C7">
              <w:rPr>
                <w:rFonts w:eastAsia="Arial" w:cs="Arial"/>
                <w:color w:val="333399"/>
              </w:rPr>
              <w:t>18</w:t>
            </w:r>
          </w:p>
        </w:tc>
        <w:tc>
          <w:tcPr>
            <w:tcW w:w="850" w:type="dxa"/>
          </w:tcPr>
          <w:p w14:paraId="45A7C0FE" w14:textId="17C925C9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62D850EA" w14:textId="3BE09627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1B855D30" w14:textId="3AA594AE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0B64FA0D" w14:textId="2777F927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3677DBCE" w14:textId="31D208A9" w:rsidR="00F3578B" w:rsidRDefault="00F3578B">
            <w:r w:rsidRPr="003C66C7">
              <w:rPr>
                <w:rFonts w:eastAsia="Arial" w:cs="Arial"/>
                <w:color w:val="993300"/>
              </w:rPr>
              <w:t>88,8</w:t>
            </w:r>
          </w:p>
        </w:tc>
        <w:tc>
          <w:tcPr>
            <w:tcW w:w="851" w:type="dxa"/>
          </w:tcPr>
          <w:p w14:paraId="0826AD81" w14:textId="3A79371A" w:rsidR="00F3578B" w:rsidRDefault="00F3578B">
            <w:r w:rsidRPr="003C66C7">
              <w:rPr>
                <w:rFonts w:eastAsia="Arial" w:cs="Arial"/>
                <w:color w:val="993300"/>
              </w:rPr>
              <w:t>88,8</w:t>
            </w:r>
          </w:p>
        </w:tc>
        <w:tc>
          <w:tcPr>
            <w:tcW w:w="850" w:type="dxa"/>
          </w:tcPr>
          <w:p w14:paraId="74AB72E5" w14:textId="0BAF4102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</w:tr>
      <w:tr w:rsidR="00F3578B" w14:paraId="3693571A" w14:textId="77777777" w:rsidTr="00B915D6">
        <w:tc>
          <w:tcPr>
            <w:tcW w:w="2122" w:type="dxa"/>
          </w:tcPr>
          <w:p w14:paraId="49751761" w14:textId="6EF6CEA1" w:rsidR="00F3578B" w:rsidRDefault="00F3578B">
            <w:r w:rsidRPr="003C66C7">
              <w:rPr>
                <w:rFonts w:eastAsia="Arial" w:cs="Arial"/>
                <w:color w:val="333399"/>
              </w:rPr>
              <w:t>CLDFB</w:t>
            </w:r>
            <w:r>
              <w:rPr>
                <w:rFonts w:eastAsia="Arial" w:cs="Arial"/>
                <w:color w:val="333399"/>
              </w:rPr>
              <w:t>_</w:t>
            </w:r>
            <w:r w:rsidRPr="003C66C7">
              <w:rPr>
                <w:rFonts w:eastAsia="Arial" w:cs="Arial"/>
                <w:color w:val="333399"/>
              </w:rPr>
              <w:t>24</w:t>
            </w:r>
          </w:p>
        </w:tc>
        <w:tc>
          <w:tcPr>
            <w:tcW w:w="850" w:type="dxa"/>
          </w:tcPr>
          <w:p w14:paraId="17EE7C34" w14:textId="44DC32EE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75316E7E" w14:textId="69684C79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0596A848" w14:textId="0FCD1CCB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16A9461C" w14:textId="66F2756A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22882C83" w14:textId="1D9E554B" w:rsidR="00F3578B" w:rsidRDefault="00F3578B">
            <w:r w:rsidRPr="003C66C7">
              <w:rPr>
                <w:rFonts w:eastAsia="Arial" w:cs="Arial"/>
                <w:color w:val="993300"/>
              </w:rPr>
              <w:t>89,2</w:t>
            </w:r>
          </w:p>
        </w:tc>
        <w:tc>
          <w:tcPr>
            <w:tcW w:w="851" w:type="dxa"/>
          </w:tcPr>
          <w:p w14:paraId="76428003" w14:textId="032042ED" w:rsidR="00F3578B" w:rsidRDefault="00F3578B">
            <w:r w:rsidRPr="003C66C7">
              <w:rPr>
                <w:rFonts w:eastAsia="Arial" w:cs="Arial"/>
                <w:color w:val="993300"/>
              </w:rPr>
              <w:t>89,2</w:t>
            </w:r>
          </w:p>
        </w:tc>
        <w:tc>
          <w:tcPr>
            <w:tcW w:w="850" w:type="dxa"/>
          </w:tcPr>
          <w:p w14:paraId="709B58BA" w14:textId="2B87A4ED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</w:tr>
      <w:tr w:rsidR="00F3578B" w14:paraId="58585673" w14:textId="77777777" w:rsidTr="00B915D6">
        <w:tc>
          <w:tcPr>
            <w:tcW w:w="2122" w:type="dxa"/>
          </w:tcPr>
          <w:p w14:paraId="539B19DC" w14:textId="4AB495F0" w:rsidR="00F3578B" w:rsidRDefault="00F3578B">
            <w:r w:rsidRPr="003C66C7">
              <w:rPr>
                <w:rFonts w:eastAsia="Arial" w:cs="Arial"/>
                <w:color w:val="333399"/>
              </w:rPr>
              <w:t>Bark</w:t>
            </w:r>
            <w:r>
              <w:rPr>
                <w:rFonts w:eastAsia="Arial" w:cs="Arial"/>
                <w:color w:val="333399"/>
              </w:rPr>
              <w:t>_24</w:t>
            </w:r>
          </w:p>
        </w:tc>
        <w:tc>
          <w:tcPr>
            <w:tcW w:w="850" w:type="dxa"/>
          </w:tcPr>
          <w:p w14:paraId="70512675" w14:textId="2551E9FD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6733380B" w14:textId="5518AAF1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3E3235E6" w14:textId="0DDC0C27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7D96AC34" w14:textId="34669670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7D50EE9E" w14:textId="74BD1B14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2665FDC7" w14:textId="4E827183" w:rsidR="00F3578B" w:rsidRDefault="00F3578B">
            <w:r w:rsidRPr="003C66C7">
              <w:rPr>
                <w:rFonts w:eastAsia="Arial" w:cs="Arial"/>
                <w:color w:val="993300"/>
              </w:rPr>
              <w:t>92,1</w:t>
            </w:r>
          </w:p>
        </w:tc>
        <w:tc>
          <w:tcPr>
            <w:tcW w:w="850" w:type="dxa"/>
          </w:tcPr>
          <w:p w14:paraId="6E60BAE8" w14:textId="5A6D707F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</w:tr>
      <w:tr w:rsidR="00F3578B" w14:paraId="0606701E" w14:textId="77777777" w:rsidTr="00B915D6">
        <w:tc>
          <w:tcPr>
            <w:tcW w:w="2122" w:type="dxa"/>
          </w:tcPr>
          <w:p w14:paraId="0CEBE0F2" w14:textId="415AA271" w:rsidR="00F3578B" w:rsidRDefault="00F3578B">
            <w:r>
              <w:rPr>
                <w:rFonts w:eastAsia="Arial" w:cs="Arial"/>
                <w:color w:val="333399"/>
              </w:rPr>
              <w:t>F</w:t>
            </w:r>
            <w:r w:rsidR="50B0D4C4" w:rsidRPr="003C66C7">
              <w:rPr>
                <w:rFonts w:eastAsia="Arial" w:cs="Arial"/>
                <w:color w:val="333399"/>
              </w:rPr>
              <w:t>ull</w:t>
            </w:r>
          </w:p>
        </w:tc>
        <w:tc>
          <w:tcPr>
            <w:tcW w:w="850" w:type="dxa"/>
          </w:tcPr>
          <w:p w14:paraId="50CC0750" w14:textId="7DAFCBA3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6BD8CEE9" w14:textId="69ACEE22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2AE0D0C8" w14:textId="0A264BEF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69879E3D" w14:textId="0D62C6BE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38A9DD98" w14:textId="08E08C64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1" w:type="dxa"/>
          </w:tcPr>
          <w:p w14:paraId="6D87724B" w14:textId="6E06DB7C" w:rsidR="00F3578B" w:rsidRDefault="00F3578B">
            <w:r w:rsidRPr="003C66C7">
              <w:rPr>
                <w:rFonts w:eastAsia="Arial" w:cs="Arial"/>
                <w:color w:val="993300"/>
              </w:rPr>
              <w:t xml:space="preserve"> </w:t>
            </w:r>
          </w:p>
        </w:tc>
        <w:tc>
          <w:tcPr>
            <w:tcW w:w="850" w:type="dxa"/>
          </w:tcPr>
          <w:p w14:paraId="782F1C34" w14:textId="16C3CCB9" w:rsidR="00F3578B" w:rsidRDefault="00F3578B">
            <w:r w:rsidRPr="003C66C7">
              <w:rPr>
                <w:rFonts w:eastAsia="Arial" w:cs="Arial"/>
                <w:color w:val="993300"/>
              </w:rPr>
              <w:t>99,1</w:t>
            </w:r>
            <w:commentRangeStart w:id="3"/>
            <w:commentRangeEnd w:id="3"/>
          </w:p>
        </w:tc>
      </w:tr>
    </w:tbl>
    <w:p w14:paraId="532D6763" w14:textId="225BFFF3" w:rsidR="50B0D4C4" w:rsidRDefault="50B0D4C4" w:rsidP="003C66C7">
      <w:pPr>
        <w:spacing w:after="300" w:line="240" w:lineRule="auto"/>
        <w:rPr>
          <w:sz w:val="22"/>
          <w:szCs w:val="22"/>
          <w:highlight w:val="yellow"/>
        </w:rPr>
      </w:pPr>
    </w:p>
    <w:p w14:paraId="3E76C3AD" w14:textId="77777777" w:rsidR="00D1784B" w:rsidRPr="003C66C7" w:rsidRDefault="00D1784B" w:rsidP="003C66C7">
      <w:pPr>
        <w:spacing w:after="300" w:line="240" w:lineRule="auto"/>
        <w:rPr>
          <w:sz w:val="22"/>
          <w:szCs w:val="22"/>
          <w:highlight w:val="yellow"/>
        </w:rPr>
      </w:pPr>
    </w:p>
    <w:p w14:paraId="1743EAA2" w14:textId="1C82E418" w:rsidR="00005088" w:rsidRDefault="00005088" w:rsidP="00D675D5">
      <w:pPr>
        <w:keepNext/>
        <w:widowControl/>
        <w:spacing w:after="300" w:line="240" w:lineRule="auto"/>
        <w:jc w:val="center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7B68859C" wp14:editId="6E0E4C02">
            <wp:extent cx="6038850" cy="1685846"/>
            <wp:effectExtent l="0" t="0" r="0" b="0"/>
            <wp:docPr id="93416804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168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5230A" w14:textId="22A6CB4F" w:rsidR="003C66C7" w:rsidRDefault="003C66C7" w:rsidP="00602DBD">
      <w:pPr>
        <w:widowControl/>
        <w:spacing w:after="300" w:line="240" w:lineRule="auto"/>
        <w:jc w:val="center"/>
        <w:rPr>
          <w:sz w:val="22"/>
          <w:szCs w:val="22"/>
        </w:rPr>
      </w:pPr>
      <w:r w:rsidRPr="009E16EC">
        <w:rPr>
          <w:b/>
          <w:sz w:val="22"/>
          <w:szCs w:val="22"/>
        </w:rPr>
        <w:t>Figure 2.</w:t>
      </w:r>
      <w:r>
        <w:rPr>
          <w:sz w:val="22"/>
          <w:szCs w:val="22"/>
        </w:rPr>
        <w:t xml:space="preserve"> Sample</w:t>
      </w:r>
      <w:r w:rsidR="00602DBD">
        <w:rPr>
          <w:sz w:val="22"/>
          <w:szCs w:val="22"/>
        </w:rPr>
        <w:t>-</w:t>
      </w:r>
      <w:r>
        <w:rPr>
          <w:sz w:val="22"/>
          <w:szCs w:val="22"/>
        </w:rPr>
        <w:t xml:space="preserve">wise </w:t>
      </w:r>
      <w:r w:rsidR="0039370F">
        <w:rPr>
          <w:sz w:val="22"/>
          <w:szCs w:val="22"/>
        </w:rPr>
        <w:t>mean scores</w:t>
      </w:r>
      <w:r w:rsidR="00602DBD">
        <w:rPr>
          <w:sz w:val="22"/>
          <w:szCs w:val="22"/>
        </w:rPr>
        <w:t xml:space="preserve">, </w:t>
      </w:r>
      <w:r w:rsidR="000F7795">
        <w:rPr>
          <w:sz w:val="22"/>
          <w:szCs w:val="22"/>
        </w:rPr>
        <w:t xml:space="preserve">MUSHRA test, </w:t>
      </w:r>
      <w:r w:rsidR="00602DBD">
        <w:rPr>
          <w:sz w:val="22"/>
          <w:szCs w:val="22"/>
        </w:rPr>
        <w:t>8 listeners</w:t>
      </w:r>
    </w:p>
    <w:p w14:paraId="2110160C" w14:textId="77777777" w:rsidR="002F0B83" w:rsidRDefault="002F0B83" w:rsidP="16D0CBF4">
      <w:pPr>
        <w:spacing w:after="300" w:line="240" w:lineRule="auto"/>
        <w:rPr>
          <w:sz w:val="22"/>
          <w:szCs w:val="22"/>
        </w:rPr>
      </w:pPr>
    </w:p>
    <w:p w14:paraId="371A8DB0" w14:textId="2D5B7A56" w:rsidR="16D0CBF4" w:rsidRDefault="009D0834" w:rsidP="16D0CBF4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16D0CBF4" w:rsidRPr="16D0CBF4">
        <w:rPr>
          <w:sz w:val="22"/>
          <w:szCs w:val="22"/>
        </w:rPr>
        <w:t>CLDFB</w:t>
      </w:r>
      <w:r>
        <w:rPr>
          <w:sz w:val="22"/>
          <w:szCs w:val="22"/>
        </w:rPr>
        <w:t xml:space="preserve"> from EVS </w:t>
      </w:r>
      <w:r w:rsidR="002E78F0">
        <w:rPr>
          <w:sz w:val="22"/>
          <w:szCs w:val="22"/>
        </w:rPr>
        <w:t xml:space="preserve">is a known implementation with well-understood properties including delay, complexity, and </w:t>
      </w:r>
      <w:r w:rsidR="006E23A5">
        <w:rPr>
          <w:sz w:val="22"/>
          <w:szCs w:val="22"/>
        </w:rPr>
        <w:t xml:space="preserve">aliasing-free </w:t>
      </w:r>
      <w:r w:rsidR="005C61D0">
        <w:rPr>
          <w:sz w:val="22"/>
          <w:szCs w:val="22"/>
        </w:rPr>
        <w:t>separation of the frequency bins. As the IVAS codec is an extension of EVS, this filter bank is directly available and a good candidate for reuse wherever appropriate.</w:t>
      </w:r>
      <w:r w:rsidR="005550DA">
        <w:rPr>
          <w:sz w:val="22"/>
          <w:szCs w:val="22"/>
        </w:rPr>
        <w:t xml:space="preserve"> </w:t>
      </w:r>
      <w:r w:rsidR="00F50998">
        <w:rPr>
          <w:sz w:val="22"/>
          <w:szCs w:val="22"/>
        </w:rPr>
        <w:t>On the other hand, a h</w:t>
      </w:r>
      <w:r w:rsidR="00E67B5C">
        <w:rPr>
          <w:sz w:val="22"/>
          <w:szCs w:val="22"/>
        </w:rPr>
        <w:t>igher resolution at the lower frequencies (Table A-1 vs. Table A-2)</w:t>
      </w:r>
      <w:r w:rsidR="16D0CBF4" w:rsidRPr="16D0CBF4">
        <w:rPr>
          <w:sz w:val="22"/>
          <w:szCs w:val="22"/>
        </w:rPr>
        <w:t xml:space="preserve"> </w:t>
      </w:r>
      <w:r w:rsidR="00F50998">
        <w:rPr>
          <w:sz w:val="22"/>
          <w:szCs w:val="22"/>
        </w:rPr>
        <w:t xml:space="preserve">seems beneficial. There is thus good </w:t>
      </w:r>
      <w:r w:rsidR="00241C3D">
        <w:rPr>
          <w:sz w:val="22"/>
          <w:szCs w:val="22"/>
        </w:rPr>
        <w:t xml:space="preserve">listening test </w:t>
      </w:r>
      <w:r w:rsidR="00F50998">
        <w:rPr>
          <w:sz w:val="22"/>
          <w:szCs w:val="22"/>
        </w:rPr>
        <w:t xml:space="preserve">justification to </w:t>
      </w:r>
      <w:r w:rsidR="00241C3D">
        <w:rPr>
          <w:sz w:val="22"/>
          <w:szCs w:val="22"/>
        </w:rPr>
        <w:t xml:space="preserve">consider also a Bark-based filter bank. This </w:t>
      </w:r>
      <w:r w:rsidR="00921B97">
        <w:rPr>
          <w:sz w:val="22"/>
          <w:szCs w:val="22"/>
        </w:rPr>
        <w:t xml:space="preserve">advantage </w:t>
      </w:r>
      <w:r w:rsidR="00241C3D">
        <w:rPr>
          <w:sz w:val="22"/>
          <w:szCs w:val="22"/>
        </w:rPr>
        <w:t>c</w:t>
      </w:r>
      <w:r w:rsidR="00921B97">
        <w:rPr>
          <w:sz w:val="22"/>
          <w:szCs w:val="22"/>
        </w:rPr>
        <w:t>ould</w:t>
      </w:r>
      <w:r w:rsidR="00241C3D">
        <w:rPr>
          <w:sz w:val="22"/>
          <w:szCs w:val="22"/>
        </w:rPr>
        <w:t xml:space="preserve"> particularly be useful at the higher end of the bit rate range.</w:t>
      </w:r>
      <w:r w:rsidR="00921B97">
        <w:rPr>
          <w:sz w:val="22"/>
          <w:szCs w:val="22"/>
        </w:rPr>
        <w:t xml:space="preserve"> However, a new filter bank </w:t>
      </w:r>
      <w:r w:rsidR="00003DCC">
        <w:rPr>
          <w:sz w:val="22"/>
          <w:szCs w:val="22"/>
        </w:rPr>
        <w:t xml:space="preserve">has </w:t>
      </w:r>
      <w:r w:rsidR="00B2464E">
        <w:rPr>
          <w:sz w:val="22"/>
          <w:szCs w:val="22"/>
        </w:rPr>
        <w:t>unknown</w:t>
      </w:r>
      <w:r w:rsidR="00003DCC">
        <w:rPr>
          <w:sz w:val="22"/>
          <w:szCs w:val="22"/>
        </w:rPr>
        <w:t xml:space="preserve"> properties in terms of delay, complexity, and other properties.</w:t>
      </w:r>
      <w:r w:rsidR="00B2464E">
        <w:rPr>
          <w:sz w:val="22"/>
          <w:szCs w:val="22"/>
        </w:rPr>
        <w:t xml:space="preserve"> </w:t>
      </w:r>
    </w:p>
    <w:p w14:paraId="5EF09EA5" w14:textId="185130F2" w:rsidR="00B85342" w:rsidRDefault="009848D9" w:rsidP="16D0CBF4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As a further consideration, Figure 3 presents the AB listening test results from </w:t>
      </w:r>
      <w:r w:rsidR="008D4389">
        <w:rPr>
          <w:sz w:val="22"/>
          <w:szCs w:val="22"/>
        </w:rPr>
        <w:t xml:space="preserve">the </w:t>
      </w:r>
      <w:r>
        <w:rPr>
          <w:sz w:val="22"/>
          <w:szCs w:val="22"/>
        </w:rPr>
        <w:t>SA4#97</w:t>
      </w:r>
      <w:r w:rsidR="008D4389">
        <w:rPr>
          <w:sz w:val="22"/>
          <w:szCs w:val="22"/>
        </w:rPr>
        <w:t xml:space="preserve"> meeting in Fukuoka</w:t>
      </w:r>
      <w:r>
        <w:rPr>
          <w:sz w:val="22"/>
          <w:szCs w:val="22"/>
        </w:rPr>
        <w:t xml:space="preserve"> [4]. </w:t>
      </w:r>
      <w:r w:rsidR="00752FB5">
        <w:rPr>
          <w:sz w:val="22"/>
          <w:szCs w:val="22"/>
        </w:rPr>
        <w:t xml:space="preserve">This listening test </w:t>
      </w:r>
      <w:r w:rsidR="00612D2B">
        <w:rPr>
          <w:sz w:val="22"/>
          <w:szCs w:val="22"/>
        </w:rPr>
        <w:t xml:space="preserve">was performed according to the </w:t>
      </w:r>
      <w:r w:rsidR="00F47FDD" w:rsidRPr="00F47FDD">
        <w:rPr>
          <w:sz w:val="22"/>
          <w:szCs w:val="22"/>
        </w:rPr>
        <w:t>ITU-T P.800 Comparison Category Rating (CCR)</w:t>
      </w:r>
      <w:r w:rsidR="00F47FDD">
        <w:rPr>
          <w:sz w:val="22"/>
          <w:szCs w:val="22"/>
        </w:rPr>
        <w:t xml:space="preserve"> methodology with 24 listeners and 120 sample pairs comparing</w:t>
      </w:r>
      <w:r w:rsidR="00942029">
        <w:rPr>
          <w:sz w:val="22"/>
          <w:szCs w:val="22"/>
        </w:rPr>
        <w:t xml:space="preserve"> a </w:t>
      </w:r>
      <w:r w:rsidR="009102E5">
        <w:rPr>
          <w:sz w:val="22"/>
          <w:szCs w:val="22"/>
        </w:rPr>
        <w:t>parametric method (MASA) a</w:t>
      </w:r>
      <w:r w:rsidR="001C4C13">
        <w:rPr>
          <w:sz w:val="22"/>
          <w:szCs w:val="22"/>
        </w:rPr>
        <w:t>gainst FOA</w:t>
      </w:r>
      <w:r w:rsidR="00A81FA2">
        <w:rPr>
          <w:sz w:val="22"/>
          <w:szCs w:val="22"/>
        </w:rPr>
        <w:t xml:space="preserve">. The signals were obtained </w:t>
      </w:r>
      <w:r w:rsidR="0031096D">
        <w:rPr>
          <w:sz w:val="22"/>
          <w:szCs w:val="22"/>
        </w:rPr>
        <w:t>from</w:t>
      </w:r>
      <w:r w:rsidR="00A81FA2">
        <w:rPr>
          <w:sz w:val="22"/>
          <w:szCs w:val="22"/>
        </w:rPr>
        <w:t xml:space="preserve"> </w:t>
      </w:r>
      <w:r w:rsidR="0031096D">
        <w:rPr>
          <w:sz w:val="22"/>
          <w:szCs w:val="22"/>
        </w:rPr>
        <w:t>two practical multi-microphone product configurations</w:t>
      </w:r>
      <w:r w:rsidR="00CC41ED">
        <w:rPr>
          <w:sz w:val="22"/>
          <w:szCs w:val="22"/>
        </w:rPr>
        <w:t xml:space="preserve">, one with a three-microphone capture and the </w:t>
      </w:r>
      <w:r w:rsidR="009C1717">
        <w:rPr>
          <w:sz w:val="22"/>
          <w:szCs w:val="22"/>
        </w:rPr>
        <w:t>other one with a four-microphone capture.</w:t>
      </w:r>
    </w:p>
    <w:p w14:paraId="6F068D88" w14:textId="29523CDE" w:rsidR="0090301F" w:rsidRDefault="00AC306F" w:rsidP="16D0CBF4">
      <w:pPr>
        <w:spacing w:after="300" w:line="240" w:lineRule="auto"/>
        <w:rPr>
          <w:sz w:val="22"/>
          <w:szCs w:val="22"/>
        </w:rPr>
      </w:pPr>
      <w:r>
        <w:rPr>
          <w:sz w:val="22"/>
          <w:szCs w:val="22"/>
        </w:rPr>
        <w:t>The MASA system used in the Fukuoka listening test</w:t>
      </w:r>
      <w:r w:rsidR="00FD62D5">
        <w:rPr>
          <w:sz w:val="22"/>
          <w:szCs w:val="22"/>
        </w:rPr>
        <w:t xml:space="preserve"> utilized a</w:t>
      </w:r>
      <w:r w:rsidR="006B5F2E">
        <w:rPr>
          <w:sz w:val="22"/>
          <w:szCs w:val="22"/>
        </w:rPr>
        <w:t>n uncompressed</w:t>
      </w:r>
      <w:r w:rsidR="00FD62D5">
        <w:rPr>
          <w:sz w:val="22"/>
          <w:szCs w:val="22"/>
        </w:rPr>
        <w:t xml:space="preserve"> spatial metadata description </w:t>
      </w:r>
      <w:r w:rsidR="006B5F2E">
        <w:rPr>
          <w:sz w:val="22"/>
          <w:szCs w:val="22"/>
        </w:rPr>
        <w:t xml:space="preserve">at about 25 </w:t>
      </w:r>
      <w:proofErr w:type="spellStart"/>
      <w:r w:rsidR="006B5F2E">
        <w:rPr>
          <w:sz w:val="22"/>
          <w:szCs w:val="22"/>
        </w:rPr>
        <w:t>kbit</w:t>
      </w:r>
      <w:proofErr w:type="spellEnd"/>
      <w:r w:rsidR="006B5F2E">
        <w:rPr>
          <w:sz w:val="22"/>
          <w:szCs w:val="22"/>
        </w:rPr>
        <w:t>/s. This system is roughly equivalent in frequency resolution to the Bark_24 and CLDFB_24 systems under test</w:t>
      </w:r>
      <w:r w:rsidR="00402BD8">
        <w:rPr>
          <w:sz w:val="22"/>
          <w:szCs w:val="22"/>
        </w:rPr>
        <w:t xml:space="preserve"> in the present d</w:t>
      </w:r>
      <w:r w:rsidR="00E11EC9">
        <w:rPr>
          <w:sz w:val="22"/>
          <w:szCs w:val="22"/>
        </w:rPr>
        <w:t>iscussion</w:t>
      </w:r>
      <w:r w:rsidR="006B5F2E">
        <w:rPr>
          <w:sz w:val="22"/>
          <w:szCs w:val="22"/>
        </w:rPr>
        <w:t xml:space="preserve">. </w:t>
      </w:r>
      <w:r w:rsidR="00003A9D">
        <w:rPr>
          <w:sz w:val="22"/>
          <w:szCs w:val="22"/>
        </w:rPr>
        <w:t xml:space="preserve">The source thus considers that these systems represent a </w:t>
      </w:r>
      <w:r w:rsidR="00CF7F17">
        <w:rPr>
          <w:sz w:val="22"/>
          <w:szCs w:val="22"/>
        </w:rPr>
        <w:t xml:space="preserve">relevant </w:t>
      </w:r>
      <w:r w:rsidR="0004325B">
        <w:rPr>
          <w:sz w:val="22"/>
          <w:szCs w:val="22"/>
        </w:rPr>
        <w:t>quality level for the MASA format.</w:t>
      </w:r>
    </w:p>
    <w:p w14:paraId="29710963" w14:textId="0807782C" w:rsidR="009848D9" w:rsidRDefault="009848D9" w:rsidP="16D0CBF4">
      <w:pPr>
        <w:spacing w:after="300" w:line="240" w:lineRule="auto"/>
        <w:rPr>
          <w:sz w:val="22"/>
          <w:szCs w:val="22"/>
        </w:rPr>
      </w:pPr>
    </w:p>
    <w:p w14:paraId="4C095446" w14:textId="73916FA5" w:rsidR="008D4389" w:rsidRDefault="00813DFA" w:rsidP="00460DFD">
      <w:pPr>
        <w:spacing w:after="300" w:line="240" w:lineRule="auto"/>
        <w:jc w:val="center"/>
        <w:rPr>
          <w:sz w:val="22"/>
          <w:szCs w:val="22"/>
        </w:rPr>
      </w:pPr>
      <w:r w:rsidRPr="000E61CD">
        <w:rPr>
          <w:rFonts w:ascii="Times New Roman" w:hAnsi="Times New Roman"/>
          <w:noProof/>
          <w:sz w:val="24"/>
          <w:lang w:val="en-US"/>
        </w:rPr>
        <w:lastRenderedPageBreak/>
        <w:drawing>
          <wp:inline distT="0" distB="0" distL="0" distR="0" wp14:anchorId="2D750713" wp14:editId="7D9D40BC">
            <wp:extent cx="5918200" cy="3784600"/>
            <wp:effectExtent l="0" t="0" r="0" b="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378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341B0" w14:textId="26E8D6E6" w:rsidR="008D4389" w:rsidRDefault="00813DFA" w:rsidP="00460DFD">
      <w:pPr>
        <w:spacing w:after="300" w:line="240" w:lineRule="auto"/>
        <w:jc w:val="center"/>
        <w:rPr>
          <w:sz w:val="22"/>
          <w:szCs w:val="22"/>
        </w:rPr>
      </w:pPr>
      <w:r w:rsidRPr="00460DFD">
        <w:rPr>
          <w:b/>
          <w:sz w:val="22"/>
          <w:szCs w:val="22"/>
        </w:rPr>
        <w:t>Figure 3.</w:t>
      </w:r>
      <w:r w:rsidR="00676BA0">
        <w:rPr>
          <w:sz w:val="22"/>
          <w:szCs w:val="22"/>
        </w:rPr>
        <w:t xml:space="preserve"> AB listening test results from [4].</w:t>
      </w:r>
    </w:p>
    <w:p w14:paraId="0479A8B4" w14:textId="77777777" w:rsidR="00813DFA" w:rsidRDefault="00813DFA" w:rsidP="16D0CBF4">
      <w:pPr>
        <w:spacing w:after="300" w:line="240" w:lineRule="auto"/>
        <w:rPr>
          <w:sz w:val="22"/>
          <w:szCs w:val="22"/>
        </w:rPr>
      </w:pPr>
    </w:p>
    <w:p w14:paraId="175B202C" w14:textId="147CCAE7" w:rsidR="000C4DBA" w:rsidRPr="001E2A2D" w:rsidRDefault="000C4DBA" w:rsidP="000C4DBA">
      <w:pPr>
        <w:pStyle w:val="Heading1"/>
      </w:pPr>
      <w:r w:rsidRPr="0033043A">
        <w:t xml:space="preserve">4. </w:t>
      </w:r>
      <w:r w:rsidR="002639AC">
        <w:t>Summary and p</w:t>
      </w:r>
      <w:r w:rsidR="004029B5">
        <w:t>roposal</w:t>
      </w:r>
    </w:p>
    <w:p w14:paraId="1DEDE8EA" w14:textId="50B6E8FA" w:rsidR="006E695A" w:rsidRDefault="00B379AA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 xml:space="preserve">In this input document, </w:t>
      </w:r>
      <w:r w:rsidR="004029B5">
        <w:rPr>
          <w:rFonts w:cs="Arial"/>
          <w:sz w:val="22"/>
          <w:lang w:val="en-US"/>
        </w:rPr>
        <w:t xml:space="preserve">listening test results were presented to assess the suitability of potential TF resolutions for the spatial metadata of the </w:t>
      </w:r>
      <w:r w:rsidR="004029B5" w:rsidRPr="004B7056">
        <w:rPr>
          <w:rFonts w:cs="Arial"/>
          <w:sz w:val="22"/>
          <w:lang w:val="en-US"/>
        </w:rPr>
        <w:t>IVAS MASA format that is currently under discussion</w:t>
      </w:r>
      <w:r w:rsidR="00EB4527" w:rsidRPr="004B7056">
        <w:rPr>
          <w:rFonts w:cs="Arial"/>
          <w:sz w:val="22"/>
          <w:lang w:val="en-US"/>
        </w:rPr>
        <w:t>.</w:t>
      </w:r>
      <w:r w:rsidR="006C1054" w:rsidRPr="004B7056">
        <w:rPr>
          <w:rFonts w:cs="Arial"/>
          <w:sz w:val="22"/>
          <w:lang w:val="en-US"/>
        </w:rPr>
        <w:t xml:space="preserve"> Based on the evaluation it is the recommendation of the source to adopt </w:t>
      </w:r>
      <w:r w:rsidR="000B5CAE" w:rsidRPr="00460DFD">
        <w:rPr>
          <w:rFonts w:cs="Arial"/>
          <w:sz w:val="22"/>
          <w:lang w:val="en-US"/>
        </w:rPr>
        <w:t xml:space="preserve">the CLDFB-based system with </w:t>
      </w:r>
      <w:r w:rsidR="00A85D7E" w:rsidRPr="00460DFD">
        <w:rPr>
          <w:rFonts w:cs="Arial"/>
          <w:sz w:val="22"/>
          <w:lang w:val="en-US"/>
        </w:rPr>
        <w:t>24</w:t>
      </w:r>
      <w:r w:rsidR="000B5CAE" w:rsidRPr="00460DFD">
        <w:rPr>
          <w:rFonts w:cs="Arial"/>
          <w:sz w:val="22"/>
          <w:lang w:val="en-US"/>
        </w:rPr>
        <w:t xml:space="preserve"> frequency bands</w:t>
      </w:r>
      <w:r w:rsidR="006C1054" w:rsidRPr="004B7056">
        <w:rPr>
          <w:rFonts w:cs="Arial"/>
          <w:sz w:val="22"/>
          <w:lang w:val="en-US"/>
        </w:rPr>
        <w:t xml:space="preserve"> as the TF resolution to be used for MASA spatial metadata.</w:t>
      </w:r>
      <w:r w:rsidR="004B7056" w:rsidRPr="004B7056">
        <w:rPr>
          <w:rFonts w:cs="Arial"/>
          <w:sz w:val="22"/>
          <w:lang w:val="en-US"/>
        </w:rPr>
        <w:t xml:space="preserve"> With a 5-ms time resolution</w:t>
      </w:r>
      <w:r w:rsidR="00103078">
        <w:rPr>
          <w:rFonts w:cs="Arial"/>
          <w:sz w:val="22"/>
          <w:lang w:val="en-US"/>
        </w:rPr>
        <w:t xml:space="preserve"> for the metadata</w:t>
      </w:r>
      <w:r w:rsidR="004B7056" w:rsidRPr="004B7056">
        <w:rPr>
          <w:rFonts w:cs="Arial"/>
          <w:sz w:val="22"/>
          <w:lang w:val="en-US"/>
        </w:rPr>
        <w:t>, there would thus be in total 96 TF tiles per frame.</w:t>
      </w:r>
    </w:p>
    <w:p w14:paraId="3075A9AD" w14:textId="125A7791" w:rsidR="006C1054" w:rsidRPr="00B1773C" w:rsidRDefault="006C1054" w:rsidP="002D43E6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 xml:space="preserve">The source </w:t>
      </w:r>
      <w:r w:rsidR="006A401A">
        <w:rPr>
          <w:rFonts w:cs="Arial"/>
          <w:sz w:val="22"/>
          <w:lang w:val="en-US"/>
        </w:rPr>
        <w:t xml:space="preserve">kindly asks to </w:t>
      </w:r>
      <w:r w:rsidR="00DC3366">
        <w:rPr>
          <w:rFonts w:cs="Arial"/>
          <w:sz w:val="22"/>
          <w:lang w:val="en-US"/>
        </w:rPr>
        <w:t xml:space="preserve">agree on the TF resolution and to document this agreement in the IVAS </w:t>
      </w:r>
      <w:r w:rsidR="00DC3366" w:rsidRPr="00B1773C">
        <w:rPr>
          <w:rFonts w:cs="Arial"/>
          <w:sz w:val="22"/>
          <w:lang w:val="en-US"/>
        </w:rPr>
        <w:t>Design Constraints (IVAS-4) document.</w:t>
      </w:r>
    </w:p>
    <w:p w14:paraId="52287A3D" w14:textId="77777777" w:rsidR="000C4DBA" w:rsidRPr="00B1773C" w:rsidRDefault="000C4DBA" w:rsidP="000C4DBA">
      <w:pPr>
        <w:pStyle w:val="Heading1"/>
      </w:pPr>
      <w:r w:rsidRPr="00B1773C">
        <w:t>References</w:t>
      </w:r>
    </w:p>
    <w:p w14:paraId="3F28CEA7" w14:textId="3F4F4D72" w:rsidR="003A0366" w:rsidRDefault="003A0366" w:rsidP="003A0366">
      <w:pPr>
        <w:ind w:left="567" w:hanging="567"/>
      </w:pPr>
      <w:r w:rsidRPr="00B1773C">
        <w:t>[1]</w:t>
      </w:r>
      <w:r w:rsidRPr="00B1773C">
        <w:tab/>
      </w:r>
      <w:proofErr w:type="spellStart"/>
      <w:r w:rsidRPr="00B1773C">
        <w:t>Tdoc</w:t>
      </w:r>
      <w:proofErr w:type="spellEnd"/>
      <w:r w:rsidRPr="00B1773C">
        <w:t xml:space="preserve"> S4-18</w:t>
      </w:r>
      <w:r w:rsidR="00757F8B" w:rsidRPr="00B1773C">
        <w:t>1352</w:t>
      </w:r>
      <w:r w:rsidRPr="00B1773C">
        <w:t xml:space="preserve">: </w:t>
      </w:r>
      <w:r w:rsidR="00B1773C" w:rsidRPr="00B1773C">
        <w:t>On TF resolution of MASA spatial metadata</w:t>
      </w:r>
      <w:r w:rsidRPr="00B1773C">
        <w:t>.</w:t>
      </w:r>
      <w:r w:rsidR="00B1773C" w:rsidRPr="00B1773C">
        <w:t xml:space="preserve"> Source: Nokia Corporation</w:t>
      </w:r>
    </w:p>
    <w:p w14:paraId="166E26C0" w14:textId="0600E5B8" w:rsidR="003445EE" w:rsidRDefault="003445EE" w:rsidP="003445EE">
      <w:pPr>
        <w:ind w:left="567" w:hanging="567"/>
      </w:pPr>
      <w:r>
        <w:t>[2</w:t>
      </w:r>
      <w:r w:rsidRPr="00E03A30">
        <w:t>]</w:t>
      </w:r>
      <w:r w:rsidRPr="00E03A30">
        <w:tab/>
      </w:r>
      <w:proofErr w:type="spellStart"/>
      <w:r w:rsidRPr="00E03A30">
        <w:t>Tdoc</w:t>
      </w:r>
      <w:proofErr w:type="spellEnd"/>
      <w:r w:rsidRPr="00E03A30">
        <w:t xml:space="preserve"> S4-180789: Addressing open issues for spatial audio (MASA) format</w:t>
      </w:r>
      <w:r>
        <w:t>. Source: Nokia Corporation</w:t>
      </w:r>
    </w:p>
    <w:p w14:paraId="12CDDDB5" w14:textId="2C60E9D6" w:rsidR="003445EE" w:rsidRDefault="003445EE" w:rsidP="003445EE">
      <w:pPr>
        <w:ind w:left="567" w:hanging="567"/>
      </w:pPr>
      <w:r>
        <w:t>[3]</w:t>
      </w:r>
      <w:r>
        <w:tab/>
      </w:r>
      <w:proofErr w:type="spellStart"/>
      <w:r>
        <w:t>Tdoc</w:t>
      </w:r>
      <w:proofErr w:type="spellEnd"/>
      <w:r>
        <w:t xml:space="preserve"> S4-190121: Proposal for MASA format. Source: Nokia Corporation</w:t>
      </w:r>
    </w:p>
    <w:p w14:paraId="1CF790BC" w14:textId="3B23B60B" w:rsidR="00B07F65" w:rsidRDefault="00B07F65" w:rsidP="003445EE">
      <w:pPr>
        <w:ind w:left="567" w:hanging="567"/>
      </w:pPr>
      <w:r>
        <w:t>[4]</w:t>
      </w:r>
      <w:r>
        <w:tab/>
      </w:r>
      <w:proofErr w:type="spellStart"/>
      <w:r>
        <w:t>Tdoc</w:t>
      </w:r>
      <w:proofErr w:type="spellEnd"/>
      <w:r>
        <w:t xml:space="preserve"> S4-180087: On IVAS audio formats for mobile capture devices. Source: Nokia Corporation</w:t>
      </w:r>
    </w:p>
    <w:p w14:paraId="605AF00B" w14:textId="77777777" w:rsidR="00D8372E" w:rsidRPr="00B1773C" w:rsidRDefault="00D8372E" w:rsidP="003A0366">
      <w:pPr>
        <w:ind w:left="567" w:hanging="567"/>
      </w:pPr>
    </w:p>
    <w:p w14:paraId="514F5A97" w14:textId="70F6504C" w:rsidR="000C1D50" w:rsidRDefault="000C1D50">
      <w:pPr>
        <w:widowControl/>
        <w:spacing w:after="0" w:line="240" w:lineRule="auto"/>
        <w:jc w:val="left"/>
      </w:pPr>
      <w:r>
        <w:br w:type="page"/>
      </w:r>
    </w:p>
    <w:p w14:paraId="34737097" w14:textId="774608CB" w:rsidR="00D64553" w:rsidRPr="00E84390" w:rsidRDefault="000C1D50" w:rsidP="00E84390">
      <w:pPr>
        <w:rPr>
          <w:b/>
          <w:sz w:val="28"/>
          <w:szCs w:val="24"/>
        </w:rPr>
      </w:pPr>
      <w:r w:rsidRPr="00E84390">
        <w:rPr>
          <w:b/>
          <w:sz w:val="28"/>
          <w:szCs w:val="24"/>
        </w:rPr>
        <w:lastRenderedPageBreak/>
        <w:t>Annex A.</w:t>
      </w:r>
    </w:p>
    <w:p w14:paraId="54CC47E2" w14:textId="3C71DC87" w:rsidR="000C1D50" w:rsidRPr="00E84390" w:rsidRDefault="00E84390" w:rsidP="00E84390">
      <w:pPr>
        <w:pBdr>
          <w:bottom w:val="single" w:sz="6" w:space="1" w:color="auto"/>
        </w:pBdr>
        <w:rPr>
          <w:b/>
          <w:sz w:val="28"/>
          <w:szCs w:val="24"/>
        </w:rPr>
      </w:pPr>
      <w:r>
        <w:rPr>
          <w:b/>
          <w:sz w:val="28"/>
          <w:szCs w:val="24"/>
        </w:rPr>
        <w:t>Bandwidth t</w:t>
      </w:r>
      <w:r w:rsidR="00291D6C" w:rsidRPr="00E84390">
        <w:rPr>
          <w:b/>
          <w:sz w:val="28"/>
          <w:szCs w:val="24"/>
        </w:rPr>
        <w:t>ables for the tested cases.</w:t>
      </w:r>
    </w:p>
    <w:p w14:paraId="762B7966" w14:textId="2554193E" w:rsidR="00E84390" w:rsidRPr="00226044" w:rsidRDefault="00E84390" w:rsidP="16D0CBF4">
      <w:pPr>
        <w:pBdr>
          <w:bottom w:val="single" w:sz="6" w:space="1" w:color="auto"/>
        </w:pBdr>
        <w:spacing w:after="240"/>
        <w:rPr>
          <w:b/>
          <w:bCs/>
          <w:sz w:val="24"/>
          <w:szCs w:val="24"/>
        </w:rPr>
      </w:pPr>
    </w:p>
    <w:p w14:paraId="57986CCF" w14:textId="7E0D1D97" w:rsidR="00291D6C" w:rsidRDefault="00291D6C" w:rsidP="00B1773C"/>
    <w:p w14:paraId="5A40E3E9" w14:textId="080A22D9" w:rsidR="00291D6C" w:rsidRPr="00576F3D" w:rsidRDefault="00291D6C" w:rsidP="00291D6C">
      <w:pPr>
        <w:spacing w:after="360"/>
        <w:rPr>
          <w:b/>
          <w:sz w:val="22"/>
          <w:szCs w:val="22"/>
          <w:lang w:val="en-US"/>
        </w:rPr>
      </w:pPr>
      <w:r w:rsidRPr="00576F3D">
        <w:rPr>
          <w:b/>
          <w:sz w:val="22"/>
          <w:szCs w:val="22"/>
          <w:lang w:val="en-US"/>
        </w:rPr>
        <w:t>Table A-1. Bark scale approximated using CLDFB for higher frequencies</w:t>
      </w:r>
    </w:p>
    <w:tbl>
      <w:tblPr>
        <w:tblW w:w="7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91D6C" w:rsidRPr="00E35C44" w14:paraId="36B37F74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44EBE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D947C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61B22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HF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C921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BW (Hz)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FF8C4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41C2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27F0E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HF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90EBD1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BW (Hz)</w:t>
            </w:r>
          </w:p>
        </w:tc>
      </w:tr>
      <w:tr w:rsidR="00291D6C" w:rsidRPr="00E35C44" w14:paraId="04F3DA99" w14:textId="77777777" w:rsidTr="00442DC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466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2BF4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C2C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6BF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E59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17E1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0C1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2DE3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</w:tr>
      <w:tr w:rsidR="00291D6C" w:rsidRPr="00E35C44" w14:paraId="7B6C5091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5C16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856A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0B87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230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1BDC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BAFF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AB04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B4C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</w:tr>
      <w:tr w:rsidR="00291D6C" w:rsidRPr="00E35C44" w14:paraId="523BE0DA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CAE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2EB7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0D46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63E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C79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2DAA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BEB2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010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</w:tr>
      <w:tr w:rsidR="00291D6C" w:rsidRPr="00E35C44" w14:paraId="2C38165E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E25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E09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521E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757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4A0C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831B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B09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D6CE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6A9742E1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D7F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FBA9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95A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6E0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0EEA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A7A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78B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062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1BC64DF4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DAD9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98F3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FEA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1AD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AF1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3C0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CAC8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2CF4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281C1892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952D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C141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A3B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B81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1F1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DC68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5D2C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2DF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3C52E753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5E5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B56D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F867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6A7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B1C4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EEF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365E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8F3E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096D0B28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2A4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B87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387F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E79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764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2C8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3EF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503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2000</w:t>
            </w:r>
          </w:p>
        </w:tc>
      </w:tr>
      <w:tr w:rsidR="00291D6C" w:rsidRPr="00E35C44" w14:paraId="3E543A80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1AC9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D30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99E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C4AC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FC8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E06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A86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955F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2000</w:t>
            </w:r>
          </w:p>
        </w:tc>
      </w:tr>
      <w:tr w:rsidR="00291D6C" w:rsidRPr="00E35C44" w14:paraId="12509656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22C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51EA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633D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1E3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6E16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C3F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1C4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63B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4000</w:t>
            </w:r>
          </w:p>
        </w:tc>
      </w:tr>
      <w:tr w:rsidR="00291D6C" w:rsidRPr="00E35C44" w14:paraId="0DBBDA82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2AD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A25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AF1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CF0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76EC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5CC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FFBC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24000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ECD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8000</w:t>
            </w:r>
          </w:p>
        </w:tc>
      </w:tr>
    </w:tbl>
    <w:p w14:paraId="7ABA52EA" w14:textId="2CDF20B3" w:rsidR="00291D6C" w:rsidRDefault="00291D6C" w:rsidP="00291D6C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</w:p>
    <w:p w14:paraId="06F62C5A" w14:textId="77777777" w:rsidR="00576F3D" w:rsidRDefault="00576F3D" w:rsidP="00291D6C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</w:p>
    <w:p w14:paraId="590BC2DB" w14:textId="5B90FF1A" w:rsidR="00291D6C" w:rsidRPr="00576F3D" w:rsidRDefault="00291D6C" w:rsidP="00291D6C">
      <w:pPr>
        <w:spacing w:after="360"/>
        <w:rPr>
          <w:b/>
          <w:sz w:val="22"/>
          <w:szCs w:val="22"/>
          <w:lang w:val="en-US"/>
        </w:rPr>
      </w:pPr>
      <w:r w:rsidRPr="00576F3D">
        <w:rPr>
          <w:b/>
          <w:sz w:val="22"/>
          <w:szCs w:val="22"/>
          <w:lang w:val="en-US"/>
        </w:rPr>
        <w:t>Table A-2. CLDFB with 24 bands</w:t>
      </w:r>
    </w:p>
    <w:tbl>
      <w:tblPr>
        <w:tblW w:w="7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91D6C" w:rsidRPr="00E35C44" w14:paraId="3791A322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F4279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5D98D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7B58A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HF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3544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BW (Hz)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44C24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9E422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1CB23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HF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ACEF0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BW (Hz)</w:t>
            </w:r>
          </w:p>
        </w:tc>
      </w:tr>
      <w:tr w:rsidR="00291D6C" w:rsidRPr="00E35C44" w14:paraId="04508260" w14:textId="77777777" w:rsidTr="00442DC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C0FF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C5A0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AC3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BD3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9235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DFFE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E9F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5200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0A5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</w:tr>
      <w:tr w:rsidR="00291D6C" w:rsidRPr="00E35C44" w14:paraId="0DE04DB9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65D6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87D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0E8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A0A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2806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EA0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9BE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8137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</w:tr>
      <w:tr w:rsidR="00291D6C" w:rsidRPr="00E35C44" w14:paraId="03F493B2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7C3C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F55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177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1CF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93F6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200F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3C6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8F1E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</w:tr>
      <w:tr w:rsidR="00291D6C" w:rsidRPr="00E35C44" w14:paraId="30CE8E02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BB4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562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216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BF4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72C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761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B225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1E58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</w:tr>
      <w:tr w:rsidR="00291D6C" w:rsidRPr="00E35C44" w14:paraId="0F224DAD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ABE2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35A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578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A69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EACB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D07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DD0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1D69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</w:tr>
      <w:tr w:rsidR="00291D6C" w:rsidRPr="00E35C44" w14:paraId="27F51249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B23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2BE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89B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158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32EF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D9FC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7A4C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9606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</w:tr>
      <w:tr w:rsidR="00291D6C" w:rsidRPr="00E35C44" w14:paraId="1F0932AE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B487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13A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9F09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D10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D80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605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63F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9A2D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</w:tr>
      <w:tr w:rsidR="00291D6C" w:rsidRPr="00E35C44" w14:paraId="453FA485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9FA8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F0A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A6B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799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D3B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544B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8DDB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98A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</w:tr>
      <w:tr w:rsidR="00291D6C" w:rsidRPr="00E35C44" w14:paraId="073B761D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74D1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763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4C4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4FA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18A2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1DD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A92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F2F0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2000</w:t>
            </w:r>
          </w:p>
        </w:tc>
      </w:tr>
      <w:tr w:rsidR="00291D6C" w:rsidRPr="00E35C44" w14:paraId="48BF2465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D8D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0FE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036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E57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FFC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7876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381F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D0D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2000</w:t>
            </w:r>
          </w:p>
        </w:tc>
      </w:tr>
      <w:tr w:rsidR="00291D6C" w:rsidRPr="00E35C44" w14:paraId="0E0EAF88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116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818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E65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90B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69E2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E45C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8276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9BA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4000</w:t>
            </w:r>
          </w:p>
        </w:tc>
      </w:tr>
      <w:tr w:rsidR="00291D6C" w:rsidRPr="00E35C44" w14:paraId="6F5B7B39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0BCC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56B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9ED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7B9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042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0442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2786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24000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267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8000</w:t>
            </w:r>
          </w:p>
        </w:tc>
      </w:tr>
    </w:tbl>
    <w:p w14:paraId="2393368A" w14:textId="77777777" w:rsidR="00291D6C" w:rsidRDefault="00291D6C" w:rsidP="00291D6C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</w:p>
    <w:p w14:paraId="603948A1" w14:textId="77777777" w:rsidR="00576F3D" w:rsidRDefault="00576F3D">
      <w:pPr>
        <w:widowControl/>
        <w:spacing w:after="0" w:line="240" w:lineRule="auto"/>
        <w:jc w:val="left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br w:type="page"/>
      </w:r>
    </w:p>
    <w:p w14:paraId="61A01749" w14:textId="2D102A73" w:rsidR="00291D6C" w:rsidRPr="00576F3D" w:rsidRDefault="00291D6C" w:rsidP="00291D6C">
      <w:pPr>
        <w:spacing w:after="360"/>
        <w:rPr>
          <w:b/>
          <w:sz w:val="22"/>
          <w:szCs w:val="22"/>
          <w:lang w:val="en-US"/>
        </w:rPr>
      </w:pPr>
      <w:r w:rsidRPr="00576F3D">
        <w:rPr>
          <w:b/>
          <w:sz w:val="22"/>
          <w:szCs w:val="22"/>
          <w:lang w:val="en-US"/>
        </w:rPr>
        <w:lastRenderedPageBreak/>
        <w:t>Table A-3. CLDFB with 18 bands</w:t>
      </w:r>
    </w:p>
    <w:tbl>
      <w:tblPr>
        <w:tblW w:w="7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91D6C" w:rsidRPr="00E35C44" w14:paraId="774D93F7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AA2C7A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91FCE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619B8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HF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99A9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BW (Hz)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4BEDC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AEF4A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L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ABCFB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HF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0AD85" w14:textId="77777777" w:rsidR="00291D6C" w:rsidRPr="00E35C44" w:rsidRDefault="00291D6C" w:rsidP="00442DC5">
            <w:pPr>
              <w:widowControl/>
              <w:spacing w:after="0"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BW (Hz)</w:t>
            </w:r>
          </w:p>
        </w:tc>
      </w:tr>
      <w:tr w:rsidR="00291D6C" w:rsidRPr="00E35C44" w14:paraId="23882B69" w14:textId="77777777" w:rsidTr="00442DC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63F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D0A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F3D8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9B1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91C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28E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386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A57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0C943BFE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60D9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37D3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A03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59D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707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594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F76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F9CEE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21BFDCD8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E377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2D94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34BC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F61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BFDB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0680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3067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BF91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5053586C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81D1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C8C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AC6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95C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7D8A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E90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E055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F87A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769A99EB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09C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789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671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707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96B0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B38BD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A50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37C0C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4EDCEF22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FCA1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197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3CCA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8F8F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654F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5BE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335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887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62D0E8FB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EC42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7C4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7C2E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FACB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1B6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5409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100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AE812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DBE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73DC7442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6BF6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7A3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080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37B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5E17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68417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120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509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1384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</w:tr>
      <w:tr w:rsidR="00291D6C" w:rsidRPr="00E35C44" w14:paraId="77D28DB0" w14:textId="77777777" w:rsidTr="00442DC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08DA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17D39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</w:t>
            </w: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A816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3600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0631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87A78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EF9F3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16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7CD80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24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6265" w14:textId="77777777" w:rsidR="00291D6C" w:rsidRPr="00E35C44" w:rsidRDefault="00291D6C" w:rsidP="00442DC5">
            <w:pPr>
              <w:widowControl/>
              <w:spacing w:after="0"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8</w:t>
            </w:r>
            <w:r w:rsidRPr="00E35C44">
              <w:rPr>
                <w:rFonts w:ascii="Calibri" w:hAnsi="Calibri"/>
                <w:color w:val="000000"/>
                <w:sz w:val="22"/>
                <w:szCs w:val="22"/>
                <w:lang w:val="fi-FI" w:eastAsia="fi-FI"/>
              </w:rPr>
              <w:t>000</w:t>
            </w:r>
          </w:p>
        </w:tc>
      </w:tr>
    </w:tbl>
    <w:p w14:paraId="5F47A2E4" w14:textId="10A433F0" w:rsidR="00291D6C" w:rsidRDefault="00291D6C" w:rsidP="00B1773C"/>
    <w:p w14:paraId="066943CD" w14:textId="0F5AB923" w:rsidR="00576F3D" w:rsidRDefault="00576F3D" w:rsidP="00B1773C"/>
    <w:p w14:paraId="210064CA" w14:textId="2659171F" w:rsidR="00800E60" w:rsidRPr="00576F3D" w:rsidRDefault="00800E60" w:rsidP="00800E60">
      <w:pPr>
        <w:spacing w:after="360"/>
        <w:rPr>
          <w:b/>
          <w:sz w:val="22"/>
          <w:szCs w:val="22"/>
          <w:lang w:val="en-US"/>
        </w:rPr>
      </w:pPr>
      <w:r w:rsidRPr="00DB2049">
        <w:rPr>
          <w:b/>
          <w:sz w:val="22"/>
          <w:szCs w:val="22"/>
          <w:lang w:val="en-US"/>
        </w:rPr>
        <w:t>Table A-4</w:t>
      </w:r>
      <w:r w:rsidRPr="009374EF">
        <w:rPr>
          <w:b/>
          <w:sz w:val="22"/>
          <w:szCs w:val="22"/>
          <w:lang w:val="en-US"/>
        </w:rPr>
        <w:t>. CLDFB with 1</w:t>
      </w:r>
      <w:r w:rsidR="00D60AC3" w:rsidRPr="00DB2049">
        <w:rPr>
          <w:b/>
          <w:sz w:val="22"/>
          <w:szCs w:val="22"/>
          <w:lang w:val="en-US"/>
        </w:rPr>
        <w:t>2</w:t>
      </w:r>
      <w:r w:rsidRPr="00DB2049">
        <w:rPr>
          <w:b/>
          <w:sz w:val="22"/>
          <w:szCs w:val="22"/>
          <w:lang w:val="en-US"/>
        </w:rPr>
        <w:t xml:space="preserve"> bands</w:t>
      </w:r>
    </w:p>
    <w:tbl>
      <w:tblPr>
        <w:tblW w:w="8461" w:type="dxa"/>
        <w:tblInd w:w="7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1220"/>
        <w:gridCol w:w="1332"/>
        <w:gridCol w:w="1109"/>
      </w:tblGrid>
      <w:tr w:rsidR="009E361F" w14:paraId="6D84669C" w14:textId="77777777" w:rsidTr="009E361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D7C47" w14:textId="77777777" w:rsidR="40FC6B6F" w:rsidRPr="003C66C7" w:rsidRDefault="40FC6B6F" w:rsidP="003C66C7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350BB" w14:textId="77777777" w:rsidR="40FC6B6F" w:rsidRPr="003C66C7" w:rsidRDefault="40FC6B6F" w:rsidP="003C66C7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LF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2B83D" w14:textId="77777777" w:rsidR="40FC6B6F" w:rsidRPr="003C66C7" w:rsidRDefault="40FC6B6F" w:rsidP="003C66C7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HF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E94FD" w14:textId="77777777" w:rsidR="40FC6B6F" w:rsidRPr="003C66C7" w:rsidRDefault="40FC6B6F" w:rsidP="003C66C7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BW (Hz)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FCC1B" w14:textId="77777777" w:rsidR="40FC6B6F" w:rsidRPr="003C66C7" w:rsidRDefault="40FC6B6F" w:rsidP="003C66C7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Band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8B89D" w14:textId="77777777" w:rsidR="40FC6B6F" w:rsidRPr="003C66C7" w:rsidRDefault="40FC6B6F" w:rsidP="003C66C7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LF (Hz)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8D36A" w14:textId="77777777" w:rsidR="40FC6B6F" w:rsidRPr="003C66C7" w:rsidRDefault="40FC6B6F" w:rsidP="003C66C7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HF (Hz)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DEC33" w14:textId="77777777" w:rsidR="40FC6B6F" w:rsidRPr="003C66C7" w:rsidRDefault="40FC6B6F" w:rsidP="003C66C7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BW (Hz)</w:t>
            </w:r>
          </w:p>
        </w:tc>
      </w:tr>
      <w:tr w:rsidR="00076664" w14:paraId="4F86B2A0" w14:textId="77777777" w:rsidTr="0021309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59929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611A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6E516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B881B3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63A2805" w14:textId="77777777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99190" w14:textId="77777777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2400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B884" w14:textId="77777777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2800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2F81B" w14:textId="77777777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</w:p>
        </w:tc>
      </w:tr>
      <w:tr w:rsidR="00076664" w14:paraId="729D059A" w14:textId="77777777" w:rsidTr="0021309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FDD8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2BADF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19FEA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6980A6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FBA7EBB" w14:textId="77777777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14196" w14:textId="77777777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2800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BB956" w14:textId="01BFEB1D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3600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9D31F" w14:textId="38BCE21B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800</w:t>
            </w:r>
          </w:p>
        </w:tc>
      </w:tr>
      <w:tr w:rsidR="00076664" w14:paraId="11C615B1" w14:textId="77777777" w:rsidTr="0021309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8E1B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835DB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D9A3E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C5F6AE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C027CD6" w14:textId="77777777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715C" w14:textId="51A80E14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3600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9C226" w14:textId="5A0697CF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5200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39A54" w14:textId="1F56CBE2" w:rsidR="40FC6B6F" w:rsidRPr="00495BF6" w:rsidDel="7061BDF0" w:rsidRDefault="7061BDF0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1600</w:t>
            </w:r>
          </w:p>
        </w:tc>
      </w:tr>
      <w:tr w:rsidR="00076664" w14:paraId="576FB160" w14:textId="77777777" w:rsidTr="0021309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28208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315A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08A4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D183A3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B981E75" w14:textId="32BED362" w:rsidR="40FC6B6F" w:rsidRPr="000304CF" w:rsidDel="23822EDF" w:rsidRDefault="23822EDF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</w:t>
            </w:r>
            <w:r w:rsidR="5A4E5CAA"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D3624" w14:textId="2B65065C" w:rsidR="40FC6B6F" w:rsidRPr="000304CF" w:rsidDel="23822EDF" w:rsidRDefault="27EEE0C5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5200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14EEC" w14:textId="09990A4F" w:rsidR="40FC6B6F" w:rsidRPr="000304CF" w:rsidDel="23822EDF" w:rsidRDefault="27EEE0C5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8000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86C20" w14:textId="4F2D2E92" w:rsidR="40FC6B6F" w:rsidRPr="000304CF" w:rsidDel="23822EDF" w:rsidRDefault="27EEE0C5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2800</w:t>
            </w:r>
          </w:p>
        </w:tc>
      </w:tr>
      <w:tr w:rsidR="00076664" w14:paraId="53938029" w14:textId="77777777" w:rsidTr="0021309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072D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D6ECA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3D210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85225" w14:textId="2BC5BDB0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</w:t>
            </w:r>
            <w:r w:rsidR="15DD3C15"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83F992D" w14:textId="1C47C354" w:rsidR="40FC6B6F" w:rsidRPr="000304CF" w:rsidDel="23822EDF" w:rsidRDefault="23822EDF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</w:t>
            </w:r>
            <w:r w:rsidR="5A4E5CAA"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EE2B9" w14:textId="091C3960" w:rsidR="40FC6B6F" w:rsidRPr="000304CF" w:rsidDel="23822EDF" w:rsidRDefault="15DD3C15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80</w:t>
            </w:r>
            <w:r w:rsidR="23822EDF"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8BB5D" w14:textId="136087E2" w:rsidR="40FC6B6F" w:rsidRPr="000304CF" w:rsidDel="23822EDF" w:rsidRDefault="27EEE0C5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12000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3A470" w14:textId="77777777" w:rsidR="40FC6B6F" w:rsidRPr="000304CF" w:rsidDel="23822EDF" w:rsidRDefault="23822EDF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4000</w:t>
            </w:r>
          </w:p>
        </w:tc>
      </w:tr>
      <w:tr w:rsidR="00076664" w14:paraId="67287A03" w14:textId="77777777" w:rsidTr="0021309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4B47B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65600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E6A9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829369" w14:textId="77777777" w:rsidR="40FC6B6F" w:rsidRPr="003C66C7" w:rsidRDefault="40FC6B6F" w:rsidP="003C66C7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3C66C7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6F85709" w14:textId="72B3C123" w:rsidR="40FC6B6F" w:rsidRPr="000304CF" w:rsidDel="23822EDF" w:rsidRDefault="23822EDF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</w:t>
            </w:r>
            <w:r w:rsidR="5A4E5CAA"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0B74" w14:textId="2085DCCA" w:rsidR="40FC6B6F" w:rsidRPr="000304CF" w:rsidDel="23822EDF" w:rsidRDefault="23822EDF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</w:t>
            </w:r>
            <w:r w:rsidR="6260813A"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</w:t>
            </w:r>
            <w:r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4D422" w14:textId="77777777" w:rsidR="40FC6B6F" w:rsidRPr="000304CF" w:rsidDel="23822EDF" w:rsidRDefault="23822EDF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24000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CA5C0" w14:textId="2F168177" w:rsidR="40FC6B6F" w:rsidRPr="000304CF" w:rsidDel="23822EDF" w:rsidRDefault="6260813A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12</w:t>
            </w:r>
            <w:r w:rsidR="23822EDF" w:rsidRPr="27EEE0C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000</w:t>
            </w:r>
          </w:p>
        </w:tc>
      </w:tr>
    </w:tbl>
    <w:p w14:paraId="7496A358" w14:textId="77777777" w:rsidR="40FC6B6F" w:rsidRPr="003C66C7" w:rsidRDefault="40FC6B6F" w:rsidP="003C66C7">
      <w:pPr>
        <w:spacing w:after="360"/>
        <w:rPr>
          <w:b/>
          <w:bCs/>
          <w:sz w:val="22"/>
          <w:szCs w:val="22"/>
          <w:lang w:val="en-US"/>
        </w:rPr>
      </w:pPr>
    </w:p>
    <w:p w14:paraId="393D25A8" w14:textId="478DA7F7" w:rsidR="00800E60" w:rsidRPr="00576F3D" w:rsidRDefault="00800E60" w:rsidP="00800E60">
      <w:pPr>
        <w:spacing w:after="360"/>
        <w:rPr>
          <w:b/>
          <w:sz w:val="22"/>
          <w:szCs w:val="22"/>
          <w:lang w:val="en-US"/>
        </w:rPr>
      </w:pPr>
      <w:r w:rsidRPr="00576F3D">
        <w:rPr>
          <w:b/>
          <w:sz w:val="22"/>
          <w:szCs w:val="22"/>
          <w:lang w:val="en-US"/>
        </w:rPr>
        <w:t>Table A-</w:t>
      </w:r>
      <w:r>
        <w:rPr>
          <w:b/>
          <w:sz w:val="22"/>
          <w:szCs w:val="22"/>
          <w:lang w:val="en-US"/>
        </w:rPr>
        <w:t>5</w:t>
      </w:r>
      <w:r w:rsidRPr="00576F3D">
        <w:rPr>
          <w:b/>
          <w:sz w:val="22"/>
          <w:szCs w:val="22"/>
          <w:lang w:val="en-US"/>
        </w:rPr>
        <w:t xml:space="preserve">. CLDFB with </w:t>
      </w:r>
      <w:r w:rsidR="00D60AC3">
        <w:rPr>
          <w:b/>
          <w:sz w:val="22"/>
          <w:szCs w:val="22"/>
          <w:lang w:val="en-US"/>
        </w:rPr>
        <w:t>6</w:t>
      </w:r>
      <w:r w:rsidRPr="00576F3D">
        <w:rPr>
          <w:b/>
          <w:sz w:val="22"/>
          <w:szCs w:val="22"/>
          <w:lang w:val="en-US"/>
        </w:rPr>
        <w:t xml:space="preserve"> bands</w:t>
      </w:r>
    </w:p>
    <w:tbl>
      <w:tblPr>
        <w:tblW w:w="0" w:type="auto"/>
        <w:tblInd w:w="7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27EEE0C5" w14:paraId="7108B238" w14:textId="77777777" w:rsidTr="00D0446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7E61C" w14:textId="77777777" w:rsidR="27EEE0C5" w:rsidRPr="00F45B4D" w:rsidRDefault="27EEE0C5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44A08" w14:textId="77777777" w:rsidR="27EEE0C5" w:rsidRPr="00F45B4D" w:rsidRDefault="27EEE0C5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LF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C595" w14:textId="77777777" w:rsidR="27EEE0C5" w:rsidRPr="00F45B4D" w:rsidRDefault="27EEE0C5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HF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7FD93" w14:textId="77777777" w:rsidR="27EEE0C5" w:rsidRPr="00F45B4D" w:rsidRDefault="27EEE0C5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BW (Hz)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540D2" w14:textId="77777777" w:rsidR="27EEE0C5" w:rsidRPr="00F45B4D" w:rsidRDefault="27EEE0C5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6A52A" w14:textId="77777777" w:rsidR="27EEE0C5" w:rsidRPr="00F45B4D" w:rsidRDefault="27EEE0C5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LF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E20CE" w14:textId="77777777" w:rsidR="27EEE0C5" w:rsidRPr="00F45B4D" w:rsidRDefault="27EEE0C5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HF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729F9" w14:textId="77777777" w:rsidR="27EEE0C5" w:rsidRPr="00F45B4D" w:rsidRDefault="27EEE0C5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BW (Hz)</w:t>
            </w:r>
          </w:p>
        </w:tc>
      </w:tr>
      <w:tr w:rsidR="27EEE0C5" w14:paraId="27AE564E" w14:textId="77777777" w:rsidTr="00D0446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935DA" w14:textId="77777777" w:rsidR="27EEE0C5" w:rsidRPr="00F45B4D" w:rsidRDefault="27EEE0C5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1B2E5" w14:textId="77777777" w:rsidR="27EEE0C5" w:rsidRPr="00F45B4D" w:rsidRDefault="27EEE0C5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98F4E" w14:textId="77777777" w:rsidR="27EEE0C5" w:rsidRPr="00F45B4D" w:rsidRDefault="27EEE0C5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878841" w14:textId="77777777" w:rsidR="27EEE0C5" w:rsidRPr="00F45B4D" w:rsidRDefault="27EEE0C5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92E45E2" w14:textId="6CA419AD" w:rsidR="27EEE0C5" w:rsidRPr="00F45B4D" w:rsidRDefault="4DE6CBDA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04F9F" w14:textId="3779C777" w:rsidR="27EEE0C5" w:rsidRPr="00F45B4D" w:rsidRDefault="27EEE0C5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</w:t>
            </w:r>
            <w:r w:rsidR="4DE6CBDA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39C9F" w14:textId="0989FF4A" w:rsidR="27EEE0C5" w:rsidRPr="00F45B4D" w:rsidRDefault="4DE6CBDA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D0E5C" w14:textId="5DB2FEE8" w:rsidR="27EEE0C5" w:rsidRPr="00F45B4D" w:rsidRDefault="4DE6CBDA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</w:tr>
      <w:tr w:rsidR="27EEE0C5" w14:paraId="46FF2992" w14:textId="77777777" w:rsidTr="00D0446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F8EAE" w14:textId="77777777" w:rsidR="27EEE0C5" w:rsidRPr="00F45B4D" w:rsidRDefault="27EEE0C5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6FCE1" w14:textId="77777777" w:rsidR="27EEE0C5" w:rsidRPr="00F45B4D" w:rsidRDefault="27EEE0C5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1384D" w14:textId="19F95A1C" w:rsidR="27EEE0C5" w:rsidRPr="00F45B4D" w:rsidRDefault="54ED0316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12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61C310" w14:textId="5F98C925" w:rsidR="27EEE0C5" w:rsidRPr="00F45B4D" w:rsidRDefault="54ED0316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F865EE" w14:textId="556540B5" w:rsidR="27EEE0C5" w:rsidRPr="00F45B4D" w:rsidRDefault="4DE6CBDA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B4976" w14:textId="4CE87811" w:rsidR="27EEE0C5" w:rsidRPr="00F45B4D" w:rsidRDefault="04D59692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09953" w14:textId="7BCA8948" w:rsidR="27EEE0C5" w:rsidRPr="00F45B4D" w:rsidRDefault="04D59692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80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E0A8" w14:textId="3D64458A" w:rsidR="27EEE0C5" w:rsidRPr="00F45B4D" w:rsidRDefault="04D59692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</w:tr>
      <w:tr w:rsidR="27EEE0C5" w14:paraId="1AEBDF2D" w14:textId="77777777" w:rsidTr="00D0446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8302E" w14:textId="77777777" w:rsidR="27EEE0C5" w:rsidRPr="00F45B4D" w:rsidRDefault="27EEE0C5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30739" w14:textId="6EA5B01E" w:rsidR="27EEE0C5" w:rsidRPr="00F45B4D" w:rsidRDefault="54ED0316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120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92E4C" w14:textId="4B129468" w:rsidR="27EEE0C5" w:rsidRPr="00F45B4D" w:rsidRDefault="4DE6CBDA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20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6BC767" w14:textId="37CB0BB4" w:rsidR="27EEE0C5" w:rsidRPr="00F45B4D" w:rsidRDefault="4DE6CBDA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6910B70" w14:textId="39F84403" w:rsidR="27EEE0C5" w:rsidRPr="00F45B4D" w:rsidRDefault="4DE6CBDA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4B4C6" w14:textId="58863CBE" w:rsidR="27EEE0C5" w:rsidRPr="00F45B4D" w:rsidRDefault="04D59692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97662" w14:textId="54AB9B72" w:rsidR="27EEE0C5" w:rsidRPr="00F45B4D" w:rsidRDefault="04D59692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240</w:t>
            </w:r>
            <w:r w:rsidR="27EEE0C5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70443" w14:textId="5A701C93" w:rsidR="27EEE0C5" w:rsidRPr="00F45B4D" w:rsidRDefault="27EEE0C5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1600</w:t>
            </w:r>
            <w:r w:rsidR="04D59692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</w:tr>
    </w:tbl>
    <w:p w14:paraId="3B92C767" w14:textId="3BB49A5E" w:rsidR="27EEE0C5" w:rsidRPr="00F45B4D" w:rsidRDefault="27EEE0C5" w:rsidP="00F45B4D">
      <w:pPr>
        <w:spacing w:after="360"/>
        <w:rPr>
          <w:b/>
          <w:bCs/>
          <w:sz w:val="22"/>
          <w:szCs w:val="22"/>
          <w:lang w:val="en-US"/>
        </w:rPr>
      </w:pPr>
    </w:p>
    <w:p w14:paraId="267D26E5" w14:textId="77777777" w:rsidR="00576F3D" w:rsidRDefault="00576F3D" w:rsidP="00B1773C">
      <w:pPr>
        <w:rPr>
          <w:lang w:val="en-US"/>
        </w:rPr>
      </w:pPr>
    </w:p>
    <w:p w14:paraId="38717748" w14:textId="7A40A510" w:rsidR="00D60AC3" w:rsidRPr="00576F3D" w:rsidRDefault="00D60AC3" w:rsidP="00D60AC3">
      <w:pPr>
        <w:spacing w:after="360"/>
        <w:rPr>
          <w:b/>
          <w:sz w:val="22"/>
          <w:szCs w:val="22"/>
          <w:lang w:val="en-US"/>
        </w:rPr>
      </w:pPr>
      <w:r w:rsidRPr="00576F3D">
        <w:rPr>
          <w:b/>
          <w:sz w:val="22"/>
          <w:szCs w:val="22"/>
          <w:lang w:val="en-US"/>
        </w:rPr>
        <w:t>Table A-</w:t>
      </w:r>
      <w:r>
        <w:rPr>
          <w:b/>
          <w:sz w:val="22"/>
          <w:szCs w:val="22"/>
          <w:lang w:val="en-US"/>
        </w:rPr>
        <w:t>6</w:t>
      </w:r>
      <w:r w:rsidRPr="00576F3D">
        <w:rPr>
          <w:b/>
          <w:sz w:val="22"/>
          <w:szCs w:val="22"/>
          <w:lang w:val="en-US"/>
        </w:rPr>
        <w:t xml:space="preserve">. CLDFB with </w:t>
      </w:r>
      <w:r>
        <w:rPr>
          <w:b/>
          <w:sz w:val="22"/>
          <w:szCs w:val="22"/>
          <w:lang w:val="en-US"/>
        </w:rPr>
        <w:t>3</w:t>
      </w:r>
      <w:r w:rsidRPr="00576F3D">
        <w:rPr>
          <w:b/>
          <w:sz w:val="22"/>
          <w:szCs w:val="22"/>
          <w:lang w:val="en-US"/>
        </w:rPr>
        <w:t xml:space="preserve"> bands</w:t>
      </w:r>
    </w:p>
    <w:tbl>
      <w:tblPr>
        <w:tblW w:w="0" w:type="auto"/>
        <w:tblInd w:w="7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7D28A59E" w14:paraId="56A97C32" w14:textId="77777777" w:rsidTr="00F45B4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02B5A" w14:textId="77777777" w:rsidR="7D28A59E" w:rsidRPr="00F45B4D" w:rsidRDefault="7D28A59E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Band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8EE87" w14:textId="77777777" w:rsidR="7D28A59E" w:rsidRPr="00F45B4D" w:rsidRDefault="7D28A59E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LF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1117A" w14:textId="77777777" w:rsidR="7D28A59E" w:rsidRPr="00F45B4D" w:rsidRDefault="7D28A59E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HF (Hz)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54F75" w14:textId="77777777" w:rsidR="7D28A59E" w:rsidRPr="00F45B4D" w:rsidRDefault="7D28A59E" w:rsidP="00F45B4D">
            <w:pPr>
              <w:spacing w:after="0" w:line="240" w:lineRule="auto"/>
              <w:jc w:val="lef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BW (Hz)</w:t>
            </w:r>
          </w:p>
        </w:tc>
      </w:tr>
      <w:tr w:rsidR="7D28A59E" w14:paraId="744837AF" w14:textId="77777777" w:rsidTr="00F45B4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AB2F5" w14:textId="77777777" w:rsidR="7D28A59E" w:rsidRPr="006774D5" w:rsidRDefault="7D28A59E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6774D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E4D67" w14:textId="77777777" w:rsidR="7D28A59E" w:rsidRPr="006774D5" w:rsidRDefault="7D28A59E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6774D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9C5A8" w14:textId="219CC0BC" w:rsidR="7D28A59E" w:rsidRPr="006774D5" w:rsidRDefault="7D28A59E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6774D5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A7FA0" w14:textId="648DAD15" w:rsidR="7D28A59E" w:rsidRPr="00F45B4D" w:rsidRDefault="7D28A59E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  <w:r w:rsidR="158C2ED3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</w:tr>
      <w:tr w:rsidR="7D28A59E" w14:paraId="5D3D1E41" w14:textId="77777777" w:rsidTr="00F45B4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A439F" w14:textId="77777777" w:rsidR="7D28A59E" w:rsidRPr="00F45B4D" w:rsidRDefault="7D28A59E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DAC03" w14:textId="55A5A22E" w:rsidR="7D28A59E" w:rsidRPr="00F45B4D" w:rsidRDefault="7D28A59E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400</w:t>
            </w:r>
            <w:r w:rsidR="158C2ED3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3BB1C" w14:textId="539AEB81" w:rsidR="7D28A59E" w:rsidRPr="00F45B4D" w:rsidRDefault="158C2ED3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80</w:t>
            </w:r>
            <w:r w:rsidR="7D28A59E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462BD8" w14:textId="648DAD15" w:rsidR="7D28A59E" w:rsidRPr="00F45B4D" w:rsidRDefault="158C2ED3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40</w:t>
            </w:r>
            <w:r w:rsidR="7D28A59E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</w:p>
        </w:tc>
      </w:tr>
      <w:tr w:rsidR="7D28A59E" w14:paraId="43827CCE" w14:textId="77777777" w:rsidTr="00F45B4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7854" w14:textId="77777777" w:rsidR="7D28A59E" w:rsidRPr="00F45B4D" w:rsidRDefault="7D28A59E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E6811" w14:textId="37A7A97A" w:rsidR="7D28A59E" w:rsidRPr="00F45B4D" w:rsidRDefault="158C2ED3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8</w:t>
            </w:r>
            <w:r w:rsidR="7D28A59E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  <w:r w:rsidR="7D28A59E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1BC6B" w14:textId="17151DF8" w:rsidR="7D28A59E" w:rsidRPr="00F45B4D" w:rsidRDefault="7D28A59E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2</w:t>
            </w:r>
            <w:r w:rsidR="158C2ED3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4</w:t>
            </w: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372579" w14:textId="648DAD15" w:rsidR="7D28A59E" w:rsidRPr="00F45B4D" w:rsidRDefault="158C2ED3" w:rsidP="00F45B4D">
            <w:pPr>
              <w:spacing w:after="0" w:line="240" w:lineRule="auto"/>
              <w:jc w:val="right"/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</w:pPr>
            <w:r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160</w:t>
            </w:r>
            <w:r w:rsidR="7D28A59E" w:rsidRPr="00F45B4D">
              <w:rPr>
                <w:rFonts w:ascii="Calibri" w:hAnsi="Calibri"/>
                <w:color w:val="000000" w:themeColor="text1"/>
                <w:sz w:val="22"/>
                <w:szCs w:val="22"/>
                <w:lang w:val="fi-FI" w:eastAsia="fi-FI"/>
              </w:rPr>
              <w:t>00</w:t>
            </w:r>
          </w:p>
        </w:tc>
      </w:tr>
    </w:tbl>
    <w:p w14:paraId="219057EE" w14:textId="77777777" w:rsidR="00D60AC3" w:rsidRPr="004A5098" w:rsidRDefault="00D60AC3" w:rsidP="00B1773C">
      <w:pPr>
        <w:rPr>
          <w:lang w:val="en-US"/>
        </w:rPr>
      </w:pPr>
    </w:p>
    <w:sectPr w:rsidR="00D60AC3" w:rsidRPr="004A5098" w:rsidSect="00765779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07B8F" w14:textId="77777777" w:rsidR="00E65B68" w:rsidRDefault="00E65B68" w:rsidP="001F13C6">
      <w:pPr>
        <w:pStyle w:val="WBtabletxt"/>
      </w:pPr>
      <w:r>
        <w:separator/>
      </w:r>
    </w:p>
  </w:endnote>
  <w:endnote w:type="continuationSeparator" w:id="0">
    <w:p w14:paraId="1EB03EC6" w14:textId="77777777" w:rsidR="00E65B68" w:rsidRDefault="00E65B68" w:rsidP="001F13C6">
      <w:pPr>
        <w:pStyle w:val="WBtabletxt"/>
      </w:pPr>
      <w:r>
        <w:continuationSeparator/>
      </w:r>
    </w:p>
  </w:endnote>
  <w:endnote w:type="continuationNotice" w:id="1">
    <w:p w14:paraId="3F1FF1A8" w14:textId="77777777" w:rsidR="00E65B68" w:rsidRDefault="00E65B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0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3425D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15A5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D4FD8" w14:textId="77777777" w:rsidR="00E65B68" w:rsidRDefault="00E65B68" w:rsidP="001F13C6">
      <w:pPr>
        <w:pStyle w:val="WBtabletxt"/>
      </w:pPr>
      <w:r>
        <w:separator/>
      </w:r>
    </w:p>
  </w:footnote>
  <w:footnote w:type="continuationSeparator" w:id="0">
    <w:p w14:paraId="7E12E0F9" w14:textId="77777777" w:rsidR="00E65B68" w:rsidRDefault="00E65B68" w:rsidP="001F13C6">
      <w:pPr>
        <w:pStyle w:val="WBtabletxt"/>
      </w:pPr>
      <w:r>
        <w:continuationSeparator/>
      </w:r>
    </w:p>
  </w:footnote>
  <w:footnote w:type="continuationNotice" w:id="1">
    <w:p w14:paraId="01FA8413" w14:textId="77777777" w:rsidR="00E65B68" w:rsidRDefault="00E65B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653D" w14:textId="77777777" w:rsidR="00E35C44" w:rsidRDefault="00E35C4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F35E1" w14:textId="3C2CD200" w:rsidR="00E35C44" w:rsidRPr="00EC5191" w:rsidRDefault="00E35C44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#10</w:t>
    </w:r>
    <w:r w:rsidR="002C763B">
      <w:rPr>
        <w:rFonts w:cs="Arial"/>
        <w:lang w:val="en-US"/>
      </w:rPr>
      <w:t>3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 w:rsidR="002C763B">
      <w:rPr>
        <w:rFonts w:cs="Arial"/>
        <w:b/>
        <w:i/>
        <w:sz w:val="28"/>
        <w:szCs w:val="28"/>
        <w:lang w:val="en-US"/>
      </w:rPr>
      <w:t>(19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3C50F4">
      <w:rPr>
        <w:rFonts w:cs="Arial"/>
        <w:b/>
        <w:i/>
        <w:color w:val="000000"/>
        <w:sz w:val="28"/>
        <w:szCs w:val="28"/>
        <w:lang w:val="en-US"/>
      </w:rPr>
      <w:t>0394</w:t>
    </w:r>
  </w:p>
  <w:p w14:paraId="40C16A63" w14:textId="5A68AA2B" w:rsidR="00E35C44" w:rsidRPr="00344E8C" w:rsidRDefault="00C2493C" w:rsidP="00E9771D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val="en-US" w:eastAsia="zh-CN"/>
      </w:rPr>
      <w:t>8-12 April</w:t>
    </w:r>
    <w:r w:rsidR="007376AE">
      <w:rPr>
        <w:rFonts w:cs="Arial"/>
        <w:lang w:val="en-US" w:eastAsia="zh-CN"/>
      </w:rPr>
      <w:t xml:space="preserve"> 201</w:t>
    </w:r>
    <w:r w:rsidR="007376AE" w:rsidRPr="00C2493C">
      <w:rPr>
        <w:rFonts w:cs="Arial"/>
        <w:lang w:val="en-US" w:eastAsia="zh-CN"/>
      </w:rPr>
      <w:t>9</w:t>
    </w:r>
    <w:r w:rsidR="00E35C44" w:rsidRPr="00C2493C">
      <w:rPr>
        <w:rFonts w:cs="Arial"/>
        <w:lang w:val="en-US" w:eastAsia="zh-CN"/>
      </w:rPr>
      <w:t xml:space="preserve">, </w:t>
    </w:r>
    <w:r w:rsidRPr="00C2493C">
      <w:rPr>
        <w:rFonts w:cs="Arial"/>
        <w:lang w:val="en-US" w:eastAsia="zh-CN"/>
      </w:rPr>
      <w:t xml:space="preserve">Newport Beach, California, </w:t>
    </w:r>
    <w:r w:rsidR="0060327E" w:rsidRPr="00C2493C">
      <w:rPr>
        <w:rFonts w:cs="Arial"/>
        <w:lang w:val="en-US" w:eastAsia="zh-CN"/>
      </w:rPr>
      <w:t>U.S.A.</w:t>
    </w:r>
  </w:p>
  <w:p w14:paraId="7C92E2AF" w14:textId="7E3CAB47" w:rsidR="00E35C44" w:rsidRPr="00A66867" w:rsidRDefault="00E35C44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029AD"/>
    <w:multiLevelType w:val="hybridMultilevel"/>
    <w:tmpl w:val="3790F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C142C"/>
    <w:multiLevelType w:val="hybridMultilevel"/>
    <w:tmpl w:val="3790F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FA1"/>
    <w:rsid w:val="00003774"/>
    <w:rsid w:val="00003A9D"/>
    <w:rsid w:val="00003DCC"/>
    <w:rsid w:val="0000408D"/>
    <w:rsid w:val="00004231"/>
    <w:rsid w:val="000048C7"/>
    <w:rsid w:val="000049BD"/>
    <w:rsid w:val="00005088"/>
    <w:rsid w:val="00010D21"/>
    <w:rsid w:val="00012FC1"/>
    <w:rsid w:val="000135DD"/>
    <w:rsid w:val="0001584B"/>
    <w:rsid w:val="00015CC1"/>
    <w:rsid w:val="00017650"/>
    <w:rsid w:val="0002190A"/>
    <w:rsid w:val="00021ED4"/>
    <w:rsid w:val="0002535F"/>
    <w:rsid w:val="00025F4F"/>
    <w:rsid w:val="000304CF"/>
    <w:rsid w:val="00031559"/>
    <w:rsid w:val="00032C6F"/>
    <w:rsid w:val="0003317C"/>
    <w:rsid w:val="00033ADE"/>
    <w:rsid w:val="00035144"/>
    <w:rsid w:val="00035AA1"/>
    <w:rsid w:val="00036005"/>
    <w:rsid w:val="00040F3A"/>
    <w:rsid w:val="00041B56"/>
    <w:rsid w:val="00042BAE"/>
    <w:rsid w:val="0004325B"/>
    <w:rsid w:val="00044F9E"/>
    <w:rsid w:val="0004524D"/>
    <w:rsid w:val="000458E0"/>
    <w:rsid w:val="000459D5"/>
    <w:rsid w:val="00046F80"/>
    <w:rsid w:val="00047165"/>
    <w:rsid w:val="000474F3"/>
    <w:rsid w:val="00050D3F"/>
    <w:rsid w:val="0005364D"/>
    <w:rsid w:val="00053D73"/>
    <w:rsid w:val="000547CC"/>
    <w:rsid w:val="000561A7"/>
    <w:rsid w:val="0005668D"/>
    <w:rsid w:val="00056803"/>
    <w:rsid w:val="00057F29"/>
    <w:rsid w:val="0006061C"/>
    <w:rsid w:val="00060B6B"/>
    <w:rsid w:val="000614F8"/>
    <w:rsid w:val="000619F7"/>
    <w:rsid w:val="000622B2"/>
    <w:rsid w:val="00064153"/>
    <w:rsid w:val="00064883"/>
    <w:rsid w:val="00065438"/>
    <w:rsid w:val="00067161"/>
    <w:rsid w:val="00067B00"/>
    <w:rsid w:val="000707FF"/>
    <w:rsid w:val="00072110"/>
    <w:rsid w:val="00072E8E"/>
    <w:rsid w:val="000732DA"/>
    <w:rsid w:val="00073BCF"/>
    <w:rsid w:val="00074714"/>
    <w:rsid w:val="00074ED8"/>
    <w:rsid w:val="00075AC1"/>
    <w:rsid w:val="00075C1B"/>
    <w:rsid w:val="00076664"/>
    <w:rsid w:val="0007702A"/>
    <w:rsid w:val="00085CCE"/>
    <w:rsid w:val="00087451"/>
    <w:rsid w:val="00096590"/>
    <w:rsid w:val="00096FFA"/>
    <w:rsid w:val="00097DDA"/>
    <w:rsid w:val="000A00F0"/>
    <w:rsid w:val="000A0326"/>
    <w:rsid w:val="000A07F2"/>
    <w:rsid w:val="000A10A2"/>
    <w:rsid w:val="000A27AF"/>
    <w:rsid w:val="000A2AA3"/>
    <w:rsid w:val="000A322D"/>
    <w:rsid w:val="000A4ACF"/>
    <w:rsid w:val="000A4B20"/>
    <w:rsid w:val="000A63F6"/>
    <w:rsid w:val="000A7B71"/>
    <w:rsid w:val="000B1615"/>
    <w:rsid w:val="000B22B4"/>
    <w:rsid w:val="000B316E"/>
    <w:rsid w:val="000B33E1"/>
    <w:rsid w:val="000B3ED8"/>
    <w:rsid w:val="000B4984"/>
    <w:rsid w:val="000B5CAE"/>
    <w:rsid w:val="000B65DD"/>
    <w:rsid w:val="000B7DE9"/>
    <w:rsid w:val="000C0BA7"/>
    <w:rsid w:val="000C1B0C"/>
    <w:rsid w:val="000C1D50"/>
    <w:rsid w:val="000C1D6C"/>
    <w:rsid w:val="000C45B5"/>
    <w:rsid w:val="000C4B23"/>
    <w:rsid w:val="000C4DBA"/>
    <w:rsid w:val="000C5121"/>
    <w:rsid w:val="000C5604"/>
    <w:rsid w:val="000C5722"/>
    <w:rsid w:val="000C5BF9"/>
    <w:rsid w:val="000C6DDE"/>
    <w:rsid w:val="000D0C89"/>
    <w:rsid w:val="000D123E"/>
    <w:rsid w:val="000D2192"/>
    <w:rsid w:val="000D21F3"/>
    <w:rsid w:val="000D2623"/>
    <w:rsid w:val="000D28A1"/>
    <w:rsid w:val="000D418A"/>
    <w:rsid w:val="000D4423"/>
    <w:rsid w:val="000D4D2E"/>
    <w:rsid w:val="000D53B6"/>
    <w:rsid w:val="000D57A0"/>
    <w:rsid w:val="000D6AE4"/>
    <w:rsid w:val="000E0E3F"/>
    <w:rsid w:val="000E48C9"/>
    <w:rsid w:val="000E52BF"/>
    <w:rsid w:val="000E59CD"/>
    <w:rsid w:val="000E61CD"/>
    <w:rsid w:val="000E744D"/>
    <w:rsid w:val="000F07DF"/>
    <w:rsid w:val="000F1AC9"/>
    <w:rsid w:val="000F225C"/>
    <w:rsid w:val="000F32C1"/>
    <w:rsid w:val="000F3B0D"/>
    <w:rsid w:val="000F3F1C"/>
    <w:rsid w:val="000F5953"/>
    <w:rsid w:val="000F7795"/>
    <w:rsid w:val="000F7EF2"/>
    <w:rsid w:val="00100A69"/>
    <w:rsid w:val="00101443"/>
    <w:rsid w:val="00101B38"/>
    <w:rsid w:val="00103078"/>
    <w:rsid w:val="00103642"/>
    <w:rsid w:val="00104D2E"/>
    <w:rsid w:val="00110743"/>
    <w:rsid w:val="001120FB"/>
    <w:rsid w:val="00113273"/>
    <w:rsid w:val="001146E6"/>
    <w:rsid w:val="001167CE"/>
    <w:rsid w:val="001171DF"/>
    <w:rsid w:val="001225D9"/>
    <w:rsid w:val="00122C2C"/>
    <w:rsid w:val="001234E7"/>
    <w:rsid w:val="00123FE5"/>
    <w:rsid w:val="00126E44"/>
    <w:rsid w:val="001306F4"/>
    <w:rsid w:val="00130C72"/>
    <w:rsid w:val="00131280"/>
    <w:rsid w:val="001320DA"/>
    <w:rsid w:val="00132170"/>
    <w:rsid w:val="001329DE"/>
    <w:rsid w:val="00133444"/>
    <w:rsid w:val="001334F5"/>
    <w:rsid w:val="00137745"/>
    <w:rsid w:val="00143F72"/>
    <w:rsid w:val="00143F75"/>
    <w:rsid w:val="001451E6"/>
    <w:rsid w:val="0014662F"/>
    <w:rsid w:val="00146C4B"/>
    <w:rsid w:val="0015092B"/>
    <w:rsid w:val="00151B1F"/>
    <w:rsid w:val="001561BD"/>
    <w:rsid w:val="00157DBD"/>
    <w:rsid w:val="001612A9"/>
    <w:rsid w:val="001651A1"/>
    <w:rsid w:val="001653DC"/>
    <w:rsid w:val="00165893"/>
    <w:rsid w:val="00166CAB"/>
    <w:rsid w:val="00172685"/>
    <w:rsid w:val="00172980"/>
    <w:rsid w:val="00174141"/>
    <w:rsid w:val="00181975"/>
    <w:rsid w:val="00181CCE"/>
    <w:rsid w:val="00183DFF"/>
    <w:rsid w:val="00183FA2"/>
    <w:rsid w:val="00186DA0"/>
    <w:rsid w:val="00187916"/>
    <w:rsid w:val="00190902"/>
    <w:rsid w:val="00191158"/>
    <w:rsid w:val="0019168B"/>
    <w:rsid w:val="0019274A"/>
    <w:rsid w:val="00193511"/>
    <w:rsid w:val="00193C0A"/>
    <w:rsid w:val="00194F92"/>
    <w:rsid w:val="00197659"/>
    <w:rsid w:val="001A061C"/>
    <w:rsid w:val="001A0B86"/>
    <w:rsid w:val="001A298C"/>
    <w:rsid w:val="001A4002"/>
    <w:rsid w:val="001A44FB"/>
    <w:rsid w:val="001A56EE"/>
    <w:rsid w:val="001A6C63"/>
    <w:rsid w:val="001B24F0"/>
    <w:rsid w:val="001B38C1"/>
    <w:rsid w:val="001B40D8"/>
    <w:rsid w:val="001C01AA"/>
    <w:rsid w:val="001C3A69"/>
    <w:rsid w:val="001C4247"/>
    <w:rsid w:val="001C4633"/>
    <w:rsid w:val="001C4C13"/>
    <w:rsid w:val="001C5B6C"/>
    <w:rsid w:val="001C6852"/>
    <w:rsid w:val="001D08FB"/>
    <w:rsid w:val="001D3701"/>
    <w:rsid w:val="001D48A4"/>
    <w:rsid w:val="001D588E"/>
    <w:rsid w:val="001E0DBB"/>
    <w:rsid w:val="001E2A2D"/>
    <w:rsid w:val="001E3ABC"/>
    <w:rsid w:val="001E54E5"/>
    <w:rsid w:val="001E63E9"/>
    <w:rsid w:val="001E6BB9"/>
    <w:rsid w:val="001E6E56"/>
    <w:rsid w:val="001E7259"/>
    <w:rsid w:val="001E752E"/>
    <w:rsid w:val="001F08DB"/>
    <w:rsid w:val="001F0D0A"/>
    <w:rsid w:val="001F12FB"/>
    <w:rsid w:val="001F13C6"/>
    <w:rsid w:val="001F29DD"/>
    <w:rsid w:val="001F3666"/>
    <w:rsid w:val="001F36E7"/>
    <w:rsid w:val="001F37C0"/>
    <w:rsid w:val="001F6A92"/>
    <w:rsid w:val="001F6DFA"/>
    <w:rsid w:val="001F75FE"/>
    <w:rsid w:val="001F7BC5"/>
    <w:rsid w:val="00201BAA"/>
    <w:rsid w:val="00202250"/>
    <w:rsid w:val="0020484D"/>
    <w:rsid w:val="00206AAA"/>
    <w:rsid w:val="00206CFB"/>
    <w:rsid w:val="002070A5"/>
    <w:rsid w:val="00213098"/>
    <w:rsid w:val="002131BF"/>
    <w:rsid w:val="0021358D"/>
    <w:rsid w:val="0021543E"/>
    <w:rsid w:val="00215821"/>
    <w:rsid w:val="00215889"/>
    <w:rsid w:val="00215A2C"/>
    <w:rsid w:val="002170E7"/>
    <w:rsid w:val="0021748F"/>
    <w:rsid w:val="00222623"/>
    <w:rsid w:val="0022283B"/>
    <w:rsid w:val="00223D87"/>
    <w:rsid w:val="00223E50"/>
    <w:rsid w:val="00226044"/>
    <w:rsid w:val="00227451"/>
    <w:rsid w:val="002279F4"/>
    <w:rsid w:val="00233111"/>
    <w:rsid w:val="00235ABC"/>
    <w:rsid w:val="002363A0"/>
    <w:rsid w:val="00236BE7"/>
    <w:rsid w:val="00237280"/>
    <w:rsid w:val="002377DB"/>
    <w:rsid w:val="00237AF4"/>
    <w:rsid w:val="00240525"/>
    <w:rsid w:val="00241C3D"/>
    <w:rsid w:val="00241EFF"/>
    <w:rsid w:val="0024245B"/>
    <w:rsid w:val="002431D9"/>
    <w:rsid w:val="00243215"/>
    <w:rsid w:val="00250580"/>
    <w:rsid w:val="002515B3"/>
    <w:rsid w:val="00251741"/>
    <w:rsid w:val="00257BD0"/>
    <w:rsid w:val="0026172F"/>
    <w:rsid w:val="00262EAF"/>
    <w:rsid w:val="002639AC"/>
    <w:rsid w:val="002640BE"/>
    <w:rsid w:val="002644B2"/>
    <w:rsid w:val="00264AC8"/>
    <w:rsid w:val="00265A06"/>
    <w:rsid w:val="00265E55"/>
    <w:rsid w:val="00266F98"/>
    <w:rsid w:val="0026705D"/>
    <w:rsid w:val="0027141F"/>
    <w:rsid w:val="00271784"/>
    <w:rsid w:val="00271802"/>
    <w:rsid w:val="00272F90"/>
    <w:rsid w:val="00273C98"/>
    <w:rsid w:val="0027462A"/>
    <w:rsid w:val="00276613"/>
    <w:rsid w:val="002776F9"/>
    <w:rsid w:val="00277C22"/>
    <w:rsid w:val="00280DFA"/>
    <w:rsid w:val="002818DB"/>
    <w:rsid w:val="0028659A"/>
    <w:rsid w:val="002909E1"/>
    <w:rsid w:val="00291A40"/>
    <w:rsid w:val="00291B8B"/>
    <w:rsid w:val="00291C4A"/>
    <w:rsid w:val="00291D6C"/>
    <w:rsid w:val="0029254C"/>
    <w:rsid w:val="00292706"/>
    <w:rsid w:val="00294D24"/>
    <w:rsid w:val="002968F6"/>
    <w:rsid w:val="00297836"/>
    <w:rsid w:val="00297841"/>
    <w:rsid w:val="002A1733"/>
    <w:rsid w:val="002A2376"/>
    <w:rsid w:val="002A306D"/>
    <w:rsid w:val="002A3FB6"/>
    <w:rsid w:val="002A535B"/>
    <w:rsid w:val="002A5542"/>
    <w:rsid w:val="002A69B7"/>
    <w:rsid w:val="002B3549"/>
    <w:rsid w:val="002B3AEA"/>
    <w:rsid w:val="002B5918"/>
    <w:rsid w:val="002B5F0A"/>
    <w:rsid w:val="002B6172"/>
    <w:rsid w:val="002B7316"/>
    <w:rsid w:val="002B7698"/>
    <w:rsid w:val="002C0E3E"/>
    <w:rsid w:val="002C2E4E"/>
    <w:rsid w:val="002C763B"/>
    <w:rsid w:val="002D04B1"/>
    <w:rsid w:val="002D04FA"/>
    <w:rsid w:val="002D30DC"/>
    <w:rsid w:val="002D317A"/>
    <w:rsid w:val="002D43E6"/>
    <w:rsid w:val="002D5C6E"/>
    <w:rsid w:val="002D6D8F"/>
    <w:rsid w:val="002E0397"/>
    <w:rsid w:val="002E17DE"/>
    <w:rsid w:val="002E1FC2"/>
    <w:rsid w:val="002E2188"/>
    <w:rsid w:val="002E258C"/>
    <w:rsid w:val="002E3438"/>
    <w:rsid w:val="002E4EC2"/>
    <w:rsid w:val="002E5ED7"/>
    <w:rsid w:val="002E78F0"/>
    <w:rsid w:val="002F0B83"/>
    <w:rsid w:val="002F165A"/>
    <w:rsid w:val="002F2E76"/>
    <w:rsid w:val="002F3297"/>
    <w:rsid w:val="002F32A3"/>
    <w:rsid w:val="002F4860"/>
    <w:rsid w:val="002F4BD4"/>
    <w:rsid w:val="002F4DA1"/>
    <w:rsid w:val="002F5768"/>
    <w:rsid w:val="002F58BB"/>
    <w:rsid w:val="002F5A18"/>
    <w:rsid w:val="002F7329"/>
    <w:rsid w:val="00302343"/>
    <w:rsid w:val="0030236F"/>
    <w:rsid w:val="00304582"/>
    <w:rsid w:val="00305B7B"/>
    <w:rsid w:val="0031096D"/>
    <w:rsid w:val="00311F2D"/>
    <w:rsid w:val="0031287C"/>
    <w:rsid w:val="00312A21"/>
    <w:rsid w:val="00312DE4"/>
    <w:rsid w:val="00313A70"/>
    <w:rsid w:val="00313CD9"/>
    <w:rsid w:val="00313DAA"/>
    <w:rsid w:val="003159C6"/>
    <w:rsid w:val="00315C58"/>
    <w:rsid w:val="003178FB"/>
    <w:rsid w:val="003208BC"/>
    <w:rsid w:val="00320C34"/>
    <w:rsid w:val="0032163A"/>
    <w:rsid w:val="00322D72"/>
    <w:rsid w:val="00324F1B"/>
    <w:rsid w:val="00326D8F"/>
    <w:rsid w:val="00330EE8"/>
    <w:rsid w:val="00331881"/>
    <w:rsid w:val="00332261"/>
    <w:rsid w:val="003339F3"/>
    <w:rsid w:val="00334019"/>
    <w:rsid w:val="003340D4"/>
    <w:rsid w:val="00334C69"/>
    <w:rsid w:val="00334E7A"/>
    <w:rsid w:val="00335C8A"/>
    <w:rsid w:val="00335D10"/>
    <w:rsid w:val="003377AA"/>
    <w:rsid w:val="003407A5"/>
    <w:rsid w:val="00341DB0"/>
    <w:rsid w:val="003427C1"/>
    <w:rsid w:val="00342E76"/>
    <w:rsid w:val="003430D3"/>
    <w:rsid w:val="003445EE"/>
    <w:rsid w:val="00344B20"/>
    <w:rsid w:val="00344E8C"/>
    <w:rsid w:val="0034681B"/>
    <w:rsid w:val="00346938"/>
    <w:rsid w:val="00347C57"/>
    <w:rsid w:val="00350B75"/>
    <w:rsid w:val="00350BFE"/>
    <w:rsid w:val="00351258"/>
    <w:rsid w:val="003517C4"/>
    <w:rsid w:val="00351899"/>
    <w:rsid w:val="00351B85"/>
    <w:rsid w:val="00354FEA"/>
    <w:rsid w:val="00356B87"/>
    <w:rsid w:val="003624BB"/>
    <w:rsid w:val="0036630D"/>
    <w:rsid w:val="00367463"/>
    <w:rsid w:val="00370374"/>
    <w:rsid w:val="00370E9A"/>
    <w:rsid w:val="003715B0"/>
    <w:rsid w:val="00373264"/>
    <w:rsid w:val="00374951"/>
    <w:rsid w:val="00374D89"/>
    <w:rsid w:val="003754FE"/>
    <w:rsid w:val="00376D90"/>
    <w:rsid w:val="00380049"/>
    <w:rsid w:val="00381414"/>
    <w:rsid w:val="0038229E"/>
    <w:rsid w:val="003837AA"/>
    <w:rsid w:val="00383DD7"/>
    <w:rsid w:val="00385B72"/>
    <w:rsid w:val="0038711C"/>
    <w:rsid w:val="00391009"/>
    <w:rsid w:val="00392920"/>
    <w:rsid w:val="00392E70"/>
    <w:rsid w:val="0039320D"/>
    <w:rsid w:val="003934E3"/>
    <w:rsid w:val="0039370F"/>
    <w:rsid w:val="00393741"/>
    <w:rsid w:val="00393DF9"/>
    <w:rsid w:val="003944BA"/>
    <w:rsid w:val="0039648A"/>
    <w:rsid w:val="00396FB0"/>
    <w:rsid w:val="00397AF5"/>
    <w:rsid w:val="003A0366"/>
    <w:rsid w:val="003A0B91"/>
    <w:rsid w:val="003A2F5A"/>
    <w:rsid w:val="003A462D"/>
    <w:rsid w:val="003A5BE5"/>
    <w:rsid w:val="003A5FE2"/>
    <w:rsid w:val="003A6608"/>
    <w:rsid w:val="003A719B"/>
    <w:rsid w:val="003A7253"/>
    <w:rsid w:val="003B2689"/>
    <w:rsid w:val="003B6AEA"/>
    <w:rsid w:val="003B77F3"/>
    <w:rsid w:val="003C0DF3"/>
    <w:rsid w:val="003C2FED"/>
    <w:rsid w:val="003C3266"/>
    <w:rsid w:val="003C3563"/>
    <w:rsid w:val="003C4DDC"/>
    <w:rsid w:val="003C50F4"/>
    <w:rsid w:val="003C57C8"/>
    <w:rsid w:val="003C6194"/>
    <w:rsid w:val="003C639A"/>
    <w:rsid w:val="003C66C7"/>
    <w:rsid w:val="003C6CFF"/>
    <w:rsid w:val="003C7AFC"/>
    <w:rsid w:val="003D0EF3"/>
    <w:rsid w:val="003D1CA9"/>
    <w:rsid w:val="003D211E"/>
    <w:rsid w:val="003D2A32"/>
    <w:rsid w:val="003D4478"/>
    <w:rsid w:val="003D4CD2"/>
    <w:rsid w:val="003D4D9D"/>
    <w:rsid w:val="003D5A99"/>
    <w:rsid w:val="003D5B39"/>
    <w:rsid w:val="003D6E8B"/>
    <w:rsid w:val="003D75B7"/>
    <w:rsid w:val="003E008A"/>
    <w:rsid w:val="003E141D"/>
    <w:rsid w:val="003E2F2F"/>
    <w:rsid w:val="003E339C"/>
    <w:rsid w:val="003E38D0"/>
    <w:rsid w:val="003E3FD9"/>
    <w:rsid w:val="003E50FD"/>
    <w:rsid w:val="003E665D"/>
    <w:rsid w:val="003E6985"/>
    <w:rsid w:val="003F0FE4"/>
    <w:rsid w:val="003F1812"/>
    <w:rsid w:val="003F2179"/>
    <w:rsid w:val="003F34C8"/>
    <w:rsid w:val="003F42E1"/>
    <w:rsid w:val="003F47D9"/>
    <w:rsid w:val="003F7A91"/>
    <w:rsid w:val="003F7B7F"/>
    <w:rsid w:val="003F7DCB"/>
    <w:rsid w:val="003F7F0C"/>
    <w:rsid w:val="00400A8A"/>
    <w:rsid w:val="004029B5"/>
    <w:rsid w:val="00402B6B"/>
    <w:rsid w:val="00402BD8"/>
    <w:rsid w:val="00402D98"/>
    <w:rsid w:val="004044CB"/>
    <w:rsid w:val="0040482A"/>
    <w:rsid w:val="004065E6"/>
    <w:rsid w:val="0040769D"/>
    <w:rsid w:val="00407709"/>
    <w:rsid w:val="00407965"/>
    <w:rsid w:val="00407DAB"/>
    <w:rsid w:val="004104E1"/>
    <w:rsid w:val="00410531"/>
    <w:rsid w:val="00415617"/>
    <w:rsid w:val="004156BA"/>
    <w:rsid w:val="004158F7"/>
    <w:rsid w:val="00416203"/>
    <w:rsid w:val="004166E9"/>
    <w:rsid w:val="0042234B"/>
    <w:rsid w:val="00422E2B"/>
    <w:rsid w:val="00423956"/>
    <w:rsid w:val="00424183"/>
    <w:rsid w:val="00424691"/>
    <w:rsid w:val="0042514B"/>
    <w:rsid w:val="00426EAE"/>
    <w:rsid w:val="00426FC6"/>
    <w:rsid w:val="00427185"/>
    <w:rsid w:val="00427F69"/>
    <w:rsid w:val="00430A23"/>
    <w:rsid w:val="00430E05"/>
    <w:rsid w:val="0043266D"/>
    <w:rsid w:val="004329DC"/>
    <w:rsid w:val="00432A2D"/>
    <w:rsid w:val="00432D21"/>
    <w:rsid w:val="004332C8"/>
    <w:rsid w:val="004354CF"/>
    <w:rsid w:val="004374DF"/>
    <w:rsid w:val="00440AFD"/>
    <w:rsid w:val="00442DC5"/>
    <w:rsid w:val="004443D0"/>
    <w:rsid w:val="0044559E"/>
    <w:rsid w:val="004510BC"/>
    <w:rsid w:val="004514E3"/>
    <w:rsid w:val="00452312"/>
    <w:rsid w:val="00456D4E"/>
    <w:rsid w:val="00460DFD"/>
    <w:rsid w:val="00461379"/>
    <w:rsid w:val="00461927"/>
    <w:rsid w:val="0046332E"/>
    <w:rsid w:val="0047012A"/>
    <w:rsid w:val="0047120A"/>
    <w:rsid w:val="004712A0"/>
    <w:rsid w:val="00472A23"/>
    <w:rsid w:val="00474B82"/>
    <w:rsid w:val="00476D2D"/>
    <w:rsid w:val="00477480"/>
    <w:rsid w:val="0047787C"/>
    <w:rsid w:val="00477F80"/>
    <w:rsid w:val="0048011E"/>
    <w:rsid w:val="004802F2"/>
    <w:rsid w:val="00483946"/>
    <w:rsid w:val="00483D3B"/>
    <w:rsid w:val="00486127"/>
    <w:rsid w:val="0048627D"/>
    <w:rsid w:val="00490A6B"/>
    <w:rsid w:val="00490CD2"/>
    <w:rsid w:val="0049117F"/>
    <w:rsid w:val="0049196F"/>
    <w:rsid w:val="00491E65"/>
    <w:rsid w:val="00492477"/>
    <w:rsid w:val="00493099"/>
    <w:rsid w:val="00493EFF"/>
    <w:rsid w:val="00494453"/>
    <w:rsid w:val="00494A22"/>
    <w:rsid w:val="00494CFB"/>
    <w:rsid w:val="0049505F"/>
    <w:rsid w:val="00495BF6"/>
    <w:rsid w:val="004967C2"/>
    <w:rsid w:val="00497396"/>
    <w:rsid w:val="00497E1B"/>
    <w:rsid w:val="004A0056"/>
    <w:rsid w:val="004A5098"/>
    <w:rsid w:val="004A5405"/>
    <w:rsid w:val="004A5836"/>
    <w:rsid w:val="004A69AF"/>
    <w:rsid w:val="004A6D9B"/>
    <w:rsid w:val="004B02AC"/>
    <w:rsid w:val="004B1509"/>
    <w:rsid w:val="004B1B9A"/>
    <w:rsid w:val="004B350F"/>
    <w:rsid w:val="004B53C6"/>
    <w:rsid w:val="004B66EC"/>
    <w:rsid w:val="004B6AF9"/>
    <w:rsid w:val="004B7056"/>
    <w:rsid w:val="004B76FB"/>
    <w:rsid w:val="004C0787"/>
    <w:rsid w:val="004C0FD1"/>
    <w:rsid w:val="004C23F7"/>
    <w:rsid w:val="004C48BE"/>
    <w:rsid w:val="004C663D"/>
    <w:rsid w:val="004C7A10"/>
    <w:rsid w:val="004D133C"/>
    <w:rsid w:val="004D1619"/>
    <w:rsid w:val="004D19C4"/>
    <w:rsid w:val="004D26A0"/>
    <w:rsid w:val="004D40F1"/>
    <w:rsid w:val="004D42DA"/>
    <w:rsid w:val="004D58F4"/>
    <w:rsid w:val="004D5934"/>
    <w:rsid w:val="004D5F11"/>
    <w:rsid w:val="004D6257"/>
    <w:rsid w:val="004D63DB"/>
    <w:rsid w:val="004E141A"/>
    <w:rsid w:val="004E1C67"/>
    <w:rsid w:val="004E2E29"/>
    <w:rsid w:val="004E5125"/>
    <w:rsid w:val="004E64BE"/>
    <w:rsid w:val="004E7651"/>
    <w:rsid w:val="004F01D6"/>
    <w:rsid w:val="004F02C3"/>
    <w:rsid w:val="004F0C5F"/>
    <w:rsid w:val="004F12C6"/>
    <w:rsid w:val="004F180F"/>
    <w:rsid w:val="004F4DAF"/>
    <w:rsid w:val="004F564D"/>
    <w:rsid w:val="004F7501"/>
    <w:rsid w:val="0050173D"/>
    <w:rsid w:val="00501C0E"/>
    <w:rsid w:val="00503F29"/>
    <w:rsid w:val="00505A94"/>
    <w:rsid w:val="00505AD1"/>
    <w:rsid w:val="00506802"/>
    <w:rsid w:val="00507472"/>
    <w:rsid w:val="00510734"/>
    <w:rsid w:val="00512EEC"/>
    <w:rsid w:val="00514825"/>
    <w:rsid w:val="00514DE4"/>
    <w:rsid w:val="00517E33"/>
    <w:rsid w:val="005205D4"/>
    <w:rsid w:val="00521655"/>
    <w:rsid w:val="00522A43"/>
    <w:rsid w:val="00522F18"/>
    <w:rsid w:val="00523D3C"/>
    <w:rsid w:val="0052602B"/>
    <w:rsid w:val="00526CC7"/>
    <w:rsid w:val="005310D0"/>
    <w:rsid w:val="005316B0"/>
    <w:rsid w:val="00533669"/>
    <w:rsid w:val="00534BF8"/>
    <w:rsid w:val="00535F26"/>
    <w:rsid w:val="005372FA"/>
    <w:rsid w:val="00537B3E"/>
    <w:rsid w:val="00540D7C"/>
    <w:rsid w:val="00540EB3"/>
    <w:rsid w:val="00542129"/>
    <w:rsid w:val="00543AD1"/>
    <w:rsid w:val="005445C0"/>
    <w:rsid w:val="00544757"/>
    <w:rsid w:val="005468A8"/>
    <w:rsid w:val="00546AB7"/>
    <w:rsid w:val="00550EBC"/>
    <w:rsid w:val="00551C65"/>
    <w:rsid w:val="00552595"/>
    <w:rsid w:val="00552BD2"/>
    <w:rsid w:val="00553635"/>
    <w:rsid w:val="005537F2"/>
    <w:rsid w:val="00553E4B"/>
    <w:rsid w:val="00553FE2"/>
    <w:rsid w:val="00554CA7"/>
    <w:rsid w:val="005550DA"/>
    <w:rsid w:val="00560D62"/>
    <w:rsid w:val="00562A28"/>
    <w:rsid w:val="00563072"/>
    <w:rsid w:val="00563A3B"/>
    <w:rsid w:val="0056539F"/>
    <w:rsid w:val="0056636F"/>
    <w:rsid w:val="0056696A"/>
    <w:rsid w:val="00571F52"/>
    <w:rsid w:val="005734E4"/>
    <w:rsid w:val="005744F7"/>
    <w:rsid w:val="00574C1A"/>
    <w:rsid w:val="00575E3C"/>
    <w:rsid w:val="00576F3D"/>
    <w:rsid w:val="00582E0D"/>
    <w:rsid w:val="0058572E"/>
    <w:rsid w:val="00585F6D"/>
    <w:rsid w:val="005873AD"/>
    <w:rsid w:val="00587AA2"/>
    <w:rsid w:val="00590938"/>
    <w:rsid w:val="00591CB9"/>
    <w:rsid w:val="005930E1"/>
    <w:rsid w:val="005951B3"/>
    <w:rsid w:val="005958FC"/>
    <w:rsid w:val="00596321"/>
    <w:rsid w:val="005966E5"/>
    <w:rsid w:val="00596B8B"/>
    <w:rsid w:val="005976AA"/>
    <w:rsid w:val="005A1D13"/>
    <w:rsid w:val="005A22D6"/>
    <w:rsid w:val="005A427C"/>
    <w:rsid w:val="005A4DDF"/>
    <w:rsid w:val="005A6F93"/>
    <w:rsid w:val="005B09E9"/>
    <w:rsid w:val="005B0F0F"/>
    <w:rsid w:val="005B0FF5"/>
    <w:rsid w:val="005B36CE"/>
    <w:rsid w:val="005B40E1"/>
    <w:rsid w:val="005B6A41"/>
    <w:rsid w:val="005B72FB"/>
    <w:rsid w:val="005B7339"/>
    <w:rsid w:val="005B758E"/>
    <w:rsid w:val="005B7CE5"/>
    <w:rsid w:val="005C04F5"/>
    <w:rsid w:val="005C0A0A"/>
    <w:rsid w:val="005C0F96"/>
    <w:rsid w:val="005C29E7"/>
    <w:rsid w:val="005C2CB2"/>
    <w:rsid w:val="005C2E54"/>
    <w:rsid w:val="005C30E1"/>
    <w:rsid w:val="005C4C22"/>
    <w:rsid w:val="005C61D0"/>
    <w:rsid w:val="005D0424"/>
    <w:rsid w:val="005D1C91"/>
    <w:rsid w:val="005D550F"/>
    <w:rsid w:val="005D58AD"/>
    <w:rsid w:val="005D5CBB"/>
    <w:rsid w:val="005E051F"/>
    <w:rsid w:val="005E0CD9"/>
    <w:rsid w:val="005E1AEE"/>
    <w:rsid w:val="005E26BE"/>
    <w:rsid w:val="005E290B"/>
    <w:rsid w:val="005E3268"/>
    <w:rsid w:val="005E3640"/>
    <w:rsid w:val="005E3764"/>
    <w:rsid w:val="005E4A14"/>
    <w:rsid w:val="005E4F10"/>
    <w:rsid w:val="005E5678"/>
    <w:rsid w:val="005F12C2"/>
    <w:rsid w:val="005F1DF8"/>
    <w:rsid w:val="005F1F01"/>
    <w:rsid w:val="005F44E4"/>
    <w:rsid w:val="005F5444"/>
    <w:rsid w:val="005F6E67"/>
    <w:rsid w:val="005F7A9D"/>
    <w:rsid w:val="00600988"/>
    <w:rsid w:val="0060279B"/>
    <w:rsid w:val="0060286E"/>
    <w:rsid w:val="00602DBD"/>
    <w:rsid w:val="0060327E"/>
    <w:rsid w:val="006065E9"/>
    <w:rsid w:val="00610560"/>
    <w:rsid w:val="00610F71"/>
    <w:rsid w:val="00610FE4"/>
    <w:rsid w:val="00612D2B"/>
    <w:rsid w:val="00616400"/>
    <w:rsid w:val="006200F1"/>
    <w:rsid w:val="00620396"/>
    <w:rsid w:val="00621201"/>
    <w:rsid w:val="00621928"/>
    <w:rsid w:val="00622C75"/>
    <w:rsid w:val="00625B7D"/>
    <w:rsid w:val="00630529"/>
    <w:rsid w:val="00631E89"/>
    <w:rsid w:val="006328EA"/>
    <w:rsid w:val="006351A6"/>
    <w:rsid w:val="00635AF5"/>
    <w:rsid w:val="006361D6"/>
    <w:rsid w:val="0063647F"/>
    <w:rsid w:val="00641EC2"/>
    <w:rsid w:val="006434F5"/>
    <w:rsid w:val="00643DE3"/>
    <w:rsid w:val="00644CCE"/>
    <w:rsid w:val="0064533B"/>
    <w:rsid w:val="00645E5A"/>
    <w:rsid w:val="00650190"/>
    <w:rsid w:val="006527F9"/>
    <w:rsid w:val="00653772"/>
    <w:rsid w:val="00653FD2"/>
    <w:rsid w:val="006544E4"/>
    <w:rsid w:val="006544F7"/>
    <w:rsid w:val="0065456A"/>
    <w:rsid w:val="006549B6"/>
    <w:rsid w:val="00655B51"/>
    <w:rsid w:val="00656176"/>
    <w:rsid w:val="006573C5"/>
    <w:rsid w:val="00661039"/>
    <w:rsid w:val="0066115F"/>
    <w:rsid w:val="0066144C"/>
    <w:rsid w:val="006623E5"/>
    <w:rsid w:val="00664AB8"/>
    <w:rsid w:val="00666068"/>
    <w:rsid w:val="00667642"/>
    <w:rsid w:val="00671A4B"/>
    <w:rsid w:val="00672415"/>
    <w:rsid w:val="00674962"/>
    <w:rsid w:val="00675259"/>
    <w:rsid w:val="006761CB"/>
    <w:rsid w:val="006769CF"/>
    <w:rsid w:val="00676BA0"/>
    <w:rsid w:val="006774D5"/>
    <w:rsid w:val="006778FB"/>
    <w:rsid w:val="006805B0"/>
    <w:rsid w:val="006822C7"/>
    <w:rsid w:val="0068514B"/>
    <w:rsid w:val="00685DF5"/>
    <w:rsid w:val="0068713E"/>
    <w:rsid w:val="0068756F"/>
    <w:rsid w:val="00690F0B"/>
    <w:rsid w:val="00691B02"/>
    <w:rsid w:val="00691B8B"/>
    <w:rsid w:val="00692291"/>
    <w:rsid w:val="006923EB"/>
    <w:rsid w:val="006926BD"/>
    <w:rsid w:val="00692FBB"/>
    <w:rsid w:val="0069360C"/>
    <w:rsid w:val="006946D6"/>
    <w:rsid w:val="00694EAD"/>
    <w:rsid w:val="0069620B"/>
    <w:rsid w:val="006964F7"/>
    <w:rsid w:val="00697CF9"/>
    <w:rsid w:val="006A0748"/>
    <w:rsid w:val="006A401A"/>
    <w:rsid w:val="006A4DC5"/>
    <w:rsid w:val="006A6CD1"/>
    <w:rsid w:val="006A6E12"/>
    <w:rsid w:val="006A7261"/>
    <w:rsid w:val="006A75F6"/>
    <w:rsid w:val="006A7926"/>
    <w:rsid w:val="006B1B77"/>
    <w:rsid w:val="006B1DDE"/>
    <w:rsid w:val="006B2013"/>
    <w:rsid w:val="006B348A"/>
    <w:rsid w:val="006B363C"/>
    <w:rsid w:val="006B5359"/>
    <w:rsid w:val="006B55CA"/>
    <w:rsid w:val="006B5F2E"/>
    <w:rsid w:val="006B67DD"/>
    <w:rsid w:val="006B7255"/>
    <w:rsid w:val="006B7331"/>
    <w:rsid w:val="006B7A90"/>
    <w:rsid w:val="006B7F86"/>
    <w:rsid w:val="006C0A16"/>
    <w:rsid w:val="006C1054"/>
    <w:rsid w:val="006C1FCB"/>
    <w:rsid w:val="006C2EBC"/>
    <w:rsid w:val="006C4547"/>
    <w:rsid w:val="006C57A5"/>
    <w:rsid w:val="006C713E"/>
    <w:rsid w:val="006C7148"/>
    <w:rsid w:val="006D0397"/>
    <w:rsid w:val="006D0A06"/>
    <w:rsid w:val="006D14F7"/>
    <w:rsid w:val="006D157A"/>
    <w:rsid w:val="006D4180"/>
    <w:rsid w:val="006D62EA"/>
    <w:rsid w:val="006D7284"/>
    <w:rsid w:val="006E23A5"/>
    <w:rsid w:val="006E28B5"/>
    <w:rsid w:val="006E30BC"/>
    <w:rsid w:val="006E5663"/>
    <w:rsid w:val="006E684D"/>
    <w:rsid w:val="006E695A"/>
    <w:rsid w:val="006F17EF"/>
    <w:rsid w:val="006F31A9"/>
    <w:rsid w:val="006F3E66"/>
    <w:rsid w:val="006F4267"/>
    <w:rsid w:val="006F6B6D"/>
    <w:rsid w:val="00700BAF"/>
    <w:rsid w:val="00701588"/>
    <w:rsid w:val="0070199A"/>
    <w:rsid w:val="00702C0B"/>
    <w:rsid w:val="007032D1"/>
    <w:rsid w:val="007049B2"/>
    <w:rsid w:val="00705B4B"/>
    <w:rsid w:val="0070667A"/>
    <w:rsid w:val="00706A02"/>
    <w:rsid w:val="007107DE"/>
    <w:rsid w:val="007108AF"/>
    <w:rsid w:val="00710930"/>
    <w:rsid w:val="00710B4D"/>
    <w:rsid w:val="00712A44"/>
    <w:rsid w:val="00712B9F"/>
    <w:rsid w:val="00712EBE"/>
    <w:rsid w:val="00714264"/>
    <w:rsid w:val="00714647"/>
    <w:rsid w:val="00714D17"/>
    <w:rsid w:val="00714FFE"/>
    <w:rsid w:val="00715827"/>
    <w:rsid w:val="00716F20"/>
    <w:rsid w:val="00717888"/>
    <w:rsid w:val="00721686"/>
    <w:rsid w:val="00723E81"/>
    <w:rsid w:val="00731146"/>
    <w:rsid w:val="0073133C"/>
    <w:rsid w:val="0073417B"/>
    <w:rsid w:val="007357F4"/>
    <w:rsid w:val="007376AE"/>
    <w:rsid w:val="007403BF"/>
    <w:rsid w:val="00741CEE"/>
    <w:rsid w:val="00745052"/>
    <w:rsid w:val="007461E3"/>
    <w:rsid w:val="00746284"/>
    <w:rsid w:val="00751D92"/>
    <w:rsid w:val="00751EC5"/>
    <w:rsid w:val="00752FB5"/>
    <w:rsid w:val="00754FCF"/>
    <w:rsid w:val="00755BB3"/>
    <w:rsid w:val="00757833"/>
    <w:rsid w:val="00757F8B"/>
    <w:rsid w:val="00760338"/>
    <w:rsid w:val="00760BEB"/>
    <w:rsid w:val="0076485A"/>
    <w:rsid w:val="00765779"/>
    <w:rsid w:val="00766459"/>
    <w:rsid w:val="00767455"/>
    <w:rsid w:val="0076765B"/>
    <w:rsid w:val="00770E5D"/>
    <w:rsid w:val="00771CEC"/>
    <w:rsid w:val="00771DBD"/>
    <w:rsid w:val="00772287"/>
    <w:rsid w:val="00773922"/>
    <w:rsid w:val="00773EAD"/>
    <w:rsid w:val="00775A9A"/>
    <w:rsid w:val="00775BC3"/>
    <w:rsid w:val="0077697F"/>
    <w:rsid w:val="007774CF"/>
    <w:rsid w:val="0078005C"/>
    <w:rsid w:val="00780C4A"/>
    <w:rsid w:val="0078257E"/>
    <w:rsid w:val="0078275B"/>
    <w:rsid w:val="007853B1"/>
    <w:rsid w:val="007857E8"/>
    <w:rsid w:val="00785879"/>
    <w:rsid w:val="00785A9D"/>
    <w:rsid w:val="00785CD7"/>
    <w:rsid w:val="00785E7E"/>
    <w:rsid w:val="00786424"/>
    <w:rsid w:val="0078650F"/>
    <w:rsid w:val="007904D1"/>
    <w:rsid w:val="007930F4"/>
    <w:rsid w:val="00794447"/>
    <w:rsid w:val="00794B76"/>
    <w:rsid w:val="0079640C"/>
    <w:rsid w:val="007975CA"/>
    <w:rsid w:val="00797BDA"/>
    <w:rsid w:val="007A15C3"/>
    <w:rsid w:val="007A1F01"/>
    <w:rsid w:val="007A312D"/>
    <w:rsid w:val="007A344D"/>
    <w:rsid w:val="007A36CC"/>
    <w:rsid w:val="007A4874"/>
    <w:rsid w:val="007A6431"/>
    <w:rsid w:val="007B212E"/>
    <w:rsid w:val="007B2FB4"/>
    <w:rsid w:val="007B317F"/>
    <w:rsid w:val="007B48EA"/>
    <w:rsid w:val="007B4995"/>
    <w:rsid w:val="007B67EA"/>
    <w:rsid w:val="007B7625"/>
    <w:rsid w:val="007C0EF8"/>
    <w:rsid w:val="007C1311"/>
    <w:rsid w:val="007C15BB"/>
    <w:rsid w:val="007C1739"/>
    <w:rsid w:val="007C35DB"/>
    <w:rsid w:val="007C3D12"/>
    <w:rsid w:val="007C3D2E"/>
    <w:rsid w:val="007C4059"/>
    <w:rsid w:val="007C43DA"/>
    <w:rsid w:val="007C6399"/>
    <w:rsid w:val="007C6BCF"/>
    <w:rsid w:val="007C79A4"/>
    <w:rsid w:val="007C7AFC"/>
    <w:rsid w:val="007D0631"/>
    <w:rsid w:val="007D1930"/>
    <w:rsid w:val="007D2282"/>
    <w:rsid w:val="007D2D6D"/>
    <w:rsid w:val="007D34C6"/>
    <w:rsid w:val="007D3766"/>
    <w:rsid w:val="007D3BAA"/>
    <w:rsid w:val="007D4EF5"/>
    <w:rsid w:val="007D5B3C"/>
    <w:rsid w:val="007D5EAA"/>
    <w:rsid w:val="007D6300"/>
    <w:rsid w:val="007D6BEC"/>
    <w:rsid w:val="007D7619"/>
    <w:rsid w:val="007E0F2A"/>
    <w:rsid w:val="007E2C32"/>
    <w:rsid w:val="007E2DDA"/>
    <w:rsid w:val="007E33EC"/>
    <w:rsid w:val="007E6FD5"/>
    <w:rsid w:val="007F14DF"/>
    <w:rsid w:val="007F1D2A"/>
    <w:rsid w:val="007F1E6A"/>
    <w:rsid w:val="007F4808"/>
    <w:rsid w:val="007F646F"/>
    <w:rsid w:val="0080072C"/>
    <w:rsid w:val="00800E60"/>
    <w:rsid w:val="00801E47"/>
    <w:rsid w:val="00804081"/>
    <w:rsid w:val="0080520F"/>
    <w:rsid w:val="00805940"/>
    <w:rsid w:val="00807055"/>
    <w:rsid w:val="0081159D"/>
    <w:rsid w:val="00812192"/>
    <w:rsid w:val="008134B4"/>
    <w:rsid w:val="00813DFA"/>
    <w:rsid w:val="00815DB5"/>
    <w:rsid w:val="00816304"/>
    <w:rsid w:val="00817BF1"/>
    <w:rsid w:val="0082052C"/>
    <w:rsid w:val="00822BD5"/>
    <w:rsid w:val="00825A8F"/>
    <w:rsid w:val="00826F28"/>
    <w:rsid w:val="00827AE7"/>
    <w:rsid w:val="008307B6"/>
    <w:rsid w:val="00832603"/>
    <w:rsid w:val="008326D2"/>
    <w:rsid w:val="00832D17"/>
    <w:rsid w:val="00833DAB"/>
    <w:rsid w:val="00833FA4"/>
    <w:rsid w:val="00835A3C"/>
    <w:rsid w:val="0083602E"/>
    <w:rsid w:val="00836F6D"/>
    <w:rsid w:val="008375D3"/>
    <w:rsid w:val="0084001D"/>
    <w:rsid w:val="00840A23"/>
    <w:rsid w:val="0084139B"/>
    <w:rsid w:val="008414F8"/>
    <w:rsid w:val="0084330B"/>
    <w:rsid w:val="00843DAF"/>
    <w:rsid w:val="00845195"/>
    <w:rsid w:val="008462C9"/>
    <w:rsid w:val="0084666E"/>
    <w:rsid w:val="00850F84"/>
    <w:rsid w:val="0085114E"/>
    <w:rsid w:val="00851733"/>
    <w:rsid w:val="00851BC2"/>
    <w:rsid w:val="00852F6F"/>
    <w:rsid w:val="00855B36"/>
    <w:rsid w:val="008562FC"/>
    <w:rsid w:val="00857532"/>
    <w:rsid w:val="00863227"/>
    <w:rsid w:val="008658ED"/>
    <w:rsid w:val="00867538"/>
    <w:rsid w:val="00870773"/>
    <w:rsid w:val="008713AA"/>
    <w:rsid w:val="0087215F"/>
    <w:rsid w:val="00872185"/>
    <w:rsid w:val="008727D7"/>
    <w:rsid w:val="008745CB"/>
    <w:rsid w:val="0087533E"/>
    <w:rsid w:val="00875830"/>
    <w:rsid w:val="00880E1D"/>
    <w:rsid w:val="00881333"/>
    <w:rsid w:val="00883166"/>
    <w:rsid w:val="0088436D"/>
    <w:rsid w:val="00884528"/>
    <w:rsid w:val="00884EBF"/>
    <w:rsid w:val="00885AC5"/>
    <w:rsid w:val="00885E94"/>
    <w:rsid w:val="008861BD"/>
    <w:rsid w:val="00891132"/>
    <w:rsid w:val="008928B1"/>
    <w:rsid w:val="00896E53"/>
    <w:rsid w:val="008A06BC"/>
    <w:rsid w:val="008A248F"/>
    <w:rsid w:val="008A2B1F"/>
    <w:rsid w:val="008A4194"/>
    <w:rsid w:val="008A4F43"/>
    <w:rsid w:val="008B0782"/>
    <w:rsid w:val="008B3F69"/>
    <w:rsid w:val="008B6595"/>
    <w:rsid w:val="008B7B28"/>
    <w:rsid w:val="008C172E"/>
    <w:rsid w:val="008C1A2D"/>
    <w:rsid w:val="008C3E84"/>
    <w:rsid w:val="008C6C7C"/>
    <w:rsid w:val="008C7D25"/>
    <w:rsid w:val="008D4087"/>
    <w:rsid w:val="008D4389"/>
    <w:rsid w:val="008D5F34"/>
    <w:rsid w:val="008D62C1"/>
    <w:rsid w:val="008E1F03"/>
    <w:rsid w:val="008E25EB"/>
    <w:rsid w:val="008E318B"/>
    <w:rsid w:val="008E34E0"/>
    <w:rsid w:val="008E5425"/>
    <w:rsid w:val="008E6190"/>
    <w:rsid w:val="008E785D"/>
    <w:rsid w:val="008E7D63"/>
    <w:rsid w:val="008F33A1"/>
    <w:rsid w:val="008F37CB"/>
    <w:rsid w:val="008F7E6B"/>
    <w:rsid w:val="009010B8"/>
    <w:rsid w:val="00901857"/>
    <w:rsid w:val="00901B3E"/>
    <w:rsid w:val="0090301F"/>
    <w:rsid w:val="009035EB"/>
    <w:rsid w:val="00906438"/>
    <w:rsid w:val="0090718C"/>
    <w:rsid w:val="0090743A"/>
    <w:rsid w:val="00907A39"/>
    <w:rsid w:val="009102E5"/>
    <w:rsid w:val="00913106"/>
    <w:rsid w:val="009139FC"/>
    <w:rsid w:val="009152B5"/>
    <w:rsid w:val="00916836"/>
    <w:rsid w:val="009219E6"/>
    <w:rsid w:val="00921B97"/>
    <w:rsid w:val="009221BC"/>
    <w:rsid w:val="009221C2"/>
    <w:rsid w:val="009229C0"/>
    <w:rsid w:val="00922A0E"/>
    <w:rsid w:val="00923159"/>
    <w:rsid w:val="00924706"/>
    <w:rsid w:val="00925A75"/>
    <w:rsid w:val="00926D58"/>
    <w:rsid w:val="00926DEC"/>
    <w:rsid w:val="0092796C"/>
    <w:rsid w:val="009313D7"/>
    <w:rsid w:val="00932FE6"/>
    <w:rsid w:val="009339A7"/>
    <w:rsid w:val="00934AA0"/>
    <w:rsid w:val="00937220"/>
    <w:rsid w:val="009374EF"/>
    <w:rsid w:val="00942029"/>
    <w:rsid w:val="009420DA"/>
    <w:rsid w:val="009432EB"/>
    <w:rsid w:val="00944447"/>
    <w:rsid w:val="00944701"/>
    <w:rsid w:val="009454AB"/>
    <w:rsid w:val="00945825"/>
    <w:rsid w:val="009503BD"/>
    <w:rsid w:val="009518A0"/>
    <w:rsid w:val="00952109"/>
    <w:rsid w:val="00952141"/>
    <w:rsid w:val="00954E75"/>
    <w:rsid w:val="00955E03"/>
    <w:rsid w:val="00956E4B"/>
    <w:rsid w:val="0095758B"/>
    <w:rsid w:val="00957F30"/>
    <w:rsid w:val="00961E79"/>
    <w:rsid w:val="00962392"/>
    <w:rsid w:val="00963256"/>
    <w:rsid w:val="0096608A"/>
    <w:rsid w:val="009666FE"/>
    <w:rsid w:val="00966FF7"/>
    <w:rsid w:val="009675FA"/>
    <w:rsid w:val="00972CFE"/>
    <w:rsid w:val="009749D4"/>
    <w:rsid w:val="00975870"/>
    <w:rsid w:val="00975EC4"/>
    <w:rsid w:val="00976035"/>
    <w:rsid w:val="00976533"/>
    <w:rsid w:val="009770EE"/>
    <w:rsid w:val="00982498"/>
    <w:rsid w:val="009838B5"/>
    <w:rsid w:val="00983E21"/>
    <w:rsid w:val="009846B4"/>
    <w:rsid w:val="0098482B"/>
    <w:rsid w:val="009848D9"/>
    <w:rsid w:val="00985020"/>
    <w:rsid w:val="00985522"/>
    <w:rsid w:val="0098569B"/>
    <w:rsid w:val="00986FF3"/>
    <w:rsid w:val="0098756B"/>
    <w:rsid w:val="00987C9D"/>
    <w:rsid w:val="00987CB1"/>
    <w:rsid w:val="009907C8"/>
    <w:rsid w:val="009920A9"/>
    <w:rsid w:val="00992142"/>
    <w:rsid w:val="009927F3"/>
    <w:rsid w:val="0099447B"/>
    <w:rsid w:val="0099489B"/>
    <w:rsid w:val="0099549E"/>
    <w:rsid w:val="0099646B"/>
    <w:rsid w:val="009A0856"/>
    <w:rsid w:val="009A1773"/>
    <w:rsid w:val="009A1D35"/>
    <w:rsid w:val="009A225E"/>
    <w:rsid w:val="009A407F"/>
    <w:rsid w:val="009A62D2"/>
    <w:rsid w:val="009A68DE"/>
    <w:rsid w:val="009B0B95"/>
    <w:rsid w:val="009B1BDB"/>
    <w:rsid w:val="009B1DF1"/>
    <w:rsid w:val="009B31A4"/>
    <w:rsid w:val="009B32FA"/>
    <w:rsid w:val="009B37A9"/>
    <w:rsid w:val="009B3863"/>
    <w:rsid w:val="009B4635"/>
    <w:rsid w:val="009B507E"/>
    <w:rsid w:val="009B77C8"/>
    <w:rsid w:val="009C164E"/>
    <w:rsid w:val="009C1717"/>
    <w:rsid w:val="009C17FE"/>
    <w:rsid w:val="009C288A"/>
    <w:rsid w:val="009C365F"/>
    <w:rsid w:val="009D0834"/>
    <w:rsid w:val="009D231C"/>
    <w:rsid w:val="009D253D"/>
    <w:rsid w:val="009D269B"/>
    <w:rsid w:val="009D2759"/>
    <w:rsid w:val="009D3FEE"/>
    <w:rsid w:val="009D4531"/>
    <w:rsid w:val="009E00C9"/>
    <w:rsid w:val="009E16EC"/>
    <w:rsid w:val="009E323D"/>
    <w:rsid w:val="009E361F"/>
    <w:rsid w:val="009E3993"/>
    <w:rsid w:val="009E6599"/>
    <w:rsid w:val="009F4614"/>
    <w:rsid w:val="009F46C7"/>
    <w:rsid w:val="009F5D6E"/>
    <w:rsid w:val="009F64DA"/>
    <w:rsid w:val="009F6E05"/>
    <w:rsid w:val="00A004FE"/>
    <w:rsid w:val="00A02B44"/>
    <w:rsid w:val="00A03B9F"/>
    <w:rsid w:val="00A03F1E"/>
    <w:rsid w:val="00A076EB"/>
    <w:rsid w:val="00A116D8"/>
    <w:rsid w:val="00A138A2"/>
    <w:rsid w:val="00A155EC"/>
    <w:rsid w:val="00A155F0"/>
    <w:rsid w:val="00A17BA1"/>
    <w:rsid w:val="00A17BD3"/>
    <w:rsid w:val="00A20DF7"/>
    <w:rsid w:val="00A2173E"/>
    <w:rsid w:val="00A2252A"/>
    <w:rsid w:val="00A23CD5"/>
    <w:rsid w:val="00A23FBE"/>
    <w:rsid w:val="00A258A7"/>
    <w:rsid w:val="00A25ADF"/>
    <w:rsid w:val="00A268A1"/>
    <w:rsid w:val="00A31DAF"/>
    <w:rsid w:val="00A32354"/>
    <w:rsid w:val="00A32ADA"/>
    <w:rsid w:val="00A33433"/>
    <w:rsid w:val="00A34239"/>
    <w:rsid w:val="00A364DB"/>
    <w:rsid w:val="00A365C5"/>
    <w:rsid w:val="00A367A0"/>
    <w:rsid w:val="00A401F6"/>
    <w:rsid w:val="00A47D26"/>
    <w:rsid w:val="00A50620"/>
    <w:rsid w:val="00A50CD1"/>
    <w:rsid w:val="00A51437"/>
    <w:rsid w:val="00A521DB"/>
    <w:rsid w:val="00A52FBA"/>
    <w:rsid w:val="00A532DE"/>
    <w:rsid w:val="00A53FA0"/>
    <w:rsid w:val="00A53FF0"/>
    <w:rsid w:val="00A54C88"/>
    <w:rsid w:val="00A558F5"/>
    <w:rsid w:val="00A56656"/>
    <w:rsid w:val="00A56F7F"/>
    <w:rsid w:val="00A57220"/>
    <w:rsid w:val="00A62356"/>
    <w:rsid w:val="00A629A2"/>
    <w:rsid w:val="00A64342"/>
    <w:rsid w:val="00A643C1"/>
    <w:rsid w:val="00A6529B"/>
    <w:rsid w:val="00A66060"/>
    <w:rsid w:val="00A66867"/>
    <w:rsid w:val="00A70518"/>
    <w:rsid w:val="00A70B65"/>
    <w:rsid w:val="00A70D1A"/>
    <w:rsid w:val="00A71A70"/>
    <w:rsid w:val="00A71B0D"/>
    <w:rsid w:val="00A73470"/>
    <w:rsid w:val="00A73C07"/>
    <w:rsid w:val="00A7460E"/>
    <w:rsid w:val="00A74CF1"/>
    <w:rsid w:val="00A7602C"/>
    <w:rsid w:val="00A7612F"/>
    <w:rsid w:val="00A76A07"/>
    <w:rsid w:val="00A81BFA"/>
    <w:rsid w:val="00A81FA2"/>
    <w:rsid w:val="00A827AA"/>
    <w:rsid w:val="00A82BF1"/>
    <w:rsid w:val="00A835A0"/>
    <w:rsid w:val="00A84367"/>
    <w:rsid w:val="00A85627"/>
    <w:rsid w:val="00A85D7E"/>
    <w:rsid w:val="00A86513"/>
    <w:rsid w:val="00A86D3D"/>
    <w:rsid w:val="00A90A64"/>
    <w:rsid w:val="00A9269F"/>
    <w:rsid w:val="00A92712"/>
    <w:rsid w:val="00A92D5E"/>
    <w:rsid w:val="00A92FB4"/>
    <w:rsid w:val="00A93408"/>
    <w:rsid w:val="00A93692"/>
    <w:rsid w:val="00A9538F"/>
    <w:rsid w:val="00A95AD2"/>
    <w:rsid w:val="00AA09E5"/>
    <w:rsid w:val="00AA23DE"/>
    <w:rsid w:val="00AA27BD"/>
    <w:rsid w:val="00AA77EF"/>
    <w:rsid w:val="00AA7AD4"/>
    <w:rsid w:val="00AB01A3"/>
    <w:rsid w:val="00AB03C7"/>
    <w:rsid w:val="00AB079D"/>
    <w:rsid w:val="00AB0C99"/>
    <w:rsid w:val="00AB186C"/>
    <w:rsid w:val="00AB1A49"/>
    <w:rsid w:val="00AB1F89"/>
    <w:rsid w:val="00AB3FF3"/>
    <w:rsid w:val="00AB45C5"/>
    <w:rsid w:val="00AB76FD"/>
    <w:rsid w:val="00AC2730"/>
    <w:rsid w:val="00AC306F"/>
    <w:rsid w:val="00AC4BC8"/>
    <w:rsid w:val="00AC7431"/>
    <w:rsid w:val="00AD04C8"/>
    <w:rsid w:val="00AD0E74"/>
    <w:rsid w:val="00AD1461"/>
    <w:rsid w:val="00AD1552"/>
    <w:rsid w:val="00AD3F12"/>
    <w:rsid w:val="00AD6838"/>
    <w:rsid w:val="00AD6C83"/>
    <w:rsid w:val="00AE02C8"/>
    <w:rsid w:val="00AE310D"/>
    <w:rsid w:val="00AE31A7"/>
    <w:rsid w:val="00AE3A9F"/>
    <w:rsid w:val="00AE53DA"/>
    <w:rsid w:val="00AE5FE3"/>
    <w:rsid w:val="00AE7B10"/>
    <w:rsid w:val="00AF00F1"/>
    <w:rsid w:val="00AF0297"/>
    <w:rsid w:val="00AF2979"/>
    <w:rsid w:val="00AF2FC7"/>
    <w:rsid w:val="00AF32C7"/>
    <w:rsid w:val="00AF33DF"/>
    <w:rsid w:val="00AF382C"/>
    <w:rsid w:val="00AF4412"/>
    <w:rsid w:val="00AF4970"/>
    <w:rsid w:val="00AF4A53"/>
    <w:rsid w:val="00AF65DA"/>
    <w:rsid w:val="00AF71B7"/>
    <w:rsid w:val="00B00501"/>
    <w:rsid w:val="00B0111C"/>
    <w:rsid w:val="00B01515"/>
    <w:rsid w:val="00B041DA"/>
    <w:rsid w:val="00B05493"/>
    <w:rsid w:val="00B056EF"/>
    <w:rsid w:val="00B05B85"/>
    <w:rsid w:val="00B05F79"/>
    <w:rsid w:val="00B07BD7"/>
    <w:rsid w:val="00B07F65"/>
    <w:rsid w:val="00B1038A"/>
    <w:rsid w:val="00B1059F"/>
    <w:rsid w:val="00B108A3"/>
    <w:rsid w:val="00B113F6"/>
    <w:rsid w:val="00B1145F"/>
    <w:rsid w:val="00B11B21"/>
    <w:rsid w:val="00B12836"/>
    <w:rsid w:val="00B13023"/>
    <w:rsid w:val="00B13C35"/>
    <w:rsid w:val="00B1773C"/>
    <w:rsid w:val="00B17D4C"/>
    <w:rsid w:val="00B20167"/>
    <w:rsid w:val="00B204FE"/>
    <w:rsid w:val="00B21448"/>
    <w:rsid w:val="00B23F01"/>
    <w:rsid w:val="00B24056"/>
    <w:rsid w:val="00B243E8"/>
    <w:rsid w:val="00B2464E"/>
    <w:rsid w:val="00B26EBC"/>
    <w:rsid w:val="00B27DF6"/>
    <w:rsid w:val="00B27FA4"/>
    <w:rsid w:val="00B30C30"/>
    <w:rsid w:val="00B30ED8"/>
    <w:rsid w:val="00B31A32"/>
    <w:rsid w:val="00B321D6"/>
    <w:rsid w:val="00B329AF"/>
    <w:rsid w:val="00B354D6"/>
    <w:rsid w:val="00B36450"/>
    <w:rsid w:val="00B367B7"/>
    <w:rsid w:val="00B378B5"/>
    <w:rsid w:val="00B379AA"/>
    <w:rsid w:val="00B406C5"/>
    <w:rsid w:val="00B4158C"/>
    <w:rsid w:val="00B431D8"/>
    <w:rsid w:val="00B439C4"/>
    <w:rsid w:val="00B43A48"/>
    <w:rsid w:val="00B43C0D"/>
    <w:rsid w:val="00B43F1D"/>
    <w:rsid w:val="00B44ED4"/>
    <w:rsid w:val="00B457A8"/>
    <w:rsid w:val="00B46126"/>
    <w:rsid w:val="00B4798A"/>
    <w:rsid w:val="00B50AB4"/>
    <w:rsid w:val="00B51205"/>
    <w:rsid w:val="00B54A2D"/>
    <w:rsid w:val="00B54AAF"/>
    <w:rsid w:val="00B54D61"/>
    <w:rsid w:val="00B5639A"/>
    <w:rsid w:val="00B57CF7"/>
    <w:rsid w:val="00B60309"/>
    <w:rsid w:val="00B60554"/>
    <w:rsid w:val="00B61128"/>
    <w:rsid w:val="00B61E02"/>
    <w:rsid w:val="00B63935"/>
    <w:rsid w:val="00B64945"/>
    <w:rsid w:val="00B64DCC"/>
    <w:rsid w:val="00B709E2"/>
    <w:rsid w:val="00B72C8B"/>
    <w:rsid w:val="00B743C6"/>
    <w:rsid w:val="00B74BAD"/>
    <w:rsid w:val="00B81587"/>
    <w:rsid w:val="00B82A83"/>
    <w:rsid w:val="00B842B3"/>
    <w:rsid w:val="00B8531B"/>
    <w:rsid w:val="00B85342"/>
    <w:rsid w:val="00B85820"/>
    <w:rsid w:val="00B86294"/>
    <w:rsid w:val="00B8722F"/>
    <w:rsid w:val="00B87664"/>
    <w:rsid w:val="00B909D5"/>
    <w:rsid w:val="00B90A25"/>
    <w:rsid w:val="00B90BCB"/>
    <w:rsid w:val="00B915D6"/>
    <w:rsid w:val="00B9310F"/>
    <w:rsid w:val="00B958BD"/>
    <w:rsid w:val="00B9732E"/>
    <w:rsid w:val="00B97ADE"/>
    <w:rsid w:val="00BA2AB8"/>
    <w:rsid w:val="00BA31C9"/>
    <w:rsid w:val="00BA3B1A"/>
    <w:rsid w:val="00BA3F63"/>
    <w:rsid w:val="00BA421E"/>
    <w:rsid w:val="00BA4E99"/>
    <w:rsid w:val="00BA5BF4"/>
    <w:rsid w:val="00BB063A"/>
    <w:rsid w:val="00BB10EB"/>
    <w:rsid w:val="00BB12FE"/>
    <w:rsid w:val="00BB2ADE"/>
    <w:rsid w:val="00BB2AE9"/>
    <w:rsid w:val="00BB5FE1"/>
    <w:rsid w:val="00BC038A"/>
    <w:rsid w:val="00BC067E"/>
    <w:rsid w:val="00BC25DD"/>
    <w:rsid w:val="00BC25F0"/>
    <w:rsid w:val="00BC3342"/>
    <w:rsid w:val="00BC3F08"/>
    <w:rsid w:val="00BC484B"/>
    <w:rsid w:val="00BC6602"/>
    <w:rsid w:val="00BC7029"/>
    <w:rsid w:val="00BD34D3"/>
    <w:rsid w:val="00BD501B"/>
    <w:rsid w:val="00BD5181"/>
    <w:rsid w:val="00BE18F6"/>
    <w:rsid w:val="00BE1BF5"/>
    <w:rsid w:val="00BE225B"/>
    <w:rsid w:val="00BE471A"/>
    <w:rsid w:val="00BE6ABF"/>
    <w:rsid w:val="00BE783E"/>
    <w:rsid w:val="00BE7CAE"/>
    <w:rsid w:val="00BF037E"/>
    <w:rsid w:val="00BF093B"/>
    <w:rsid w:val="00BF2086"/>
    <w:rsid w:val="00BF2680"/>
    <w:rsid w:val="00BF4091"/>
    <w:rsid w:val="00BF474A"/>
    <w:rsid w:val="00BF6D4C"/>
    <w:rsid w:val="00BF6F9C"/>
    <w:rsid w:val="00C0012A"/>
    <w:rsid w:val="00C00CA2"/>
    <w:rsid w:val="00C01B8D"/>
    <w:rsid w:val="00C01BE8"/>
    <w:rsid w:val="00C02724"/>
    <w:rsid w:val="00C030E5"/>
    <w:rsid w:val="00C0425D"/>
    <w:rsid w:val="00C04700"/>
    <w:rsid w:val="00C06ACD"/>
    <w:rsid w:val="00C07791"/>
    <w:rsid w:val="00C077E0"/>
    <w:rsid w:val="00C11CB7"/>
    <w:rsid w:val="00C11D45"/>
    <w:rsid w:val="00C12072"/>
    <w:rsid w:val="00C13ADC"/>
    <w:rsid w:val="00C13DFF"/>
    <w:rsid w:val="00C14DAD"/>
    <w:rsid w:val="00C15086"/>
    <w:rsid w:val="00C16762"/>
    <w:rsid w:val="00C16F72"/>
    <w:rsid w:val="00C2216A"/>
    <w:rsid w:val="00C22757"/>
    <w:rsid w:val="00C23F0C"/>
    <w:rsid w:val="00C2430A"/>
    <w:rsid w:val="00C2493C"/>
    <w:rsid w:val="00C24B38"/>
    <w:rsid w:val="00C25409"/>
    <w:rsid w:val="00C25B96"/>
    <w:rsid w:val="00C26A5D"/>
    <w:rsid w:val="00C27E89"/>
    <w:rsid w:val="00C3061E"/>
    <w:rsid w:val="00C32061"/>
    <w:rsid w:val="00C32D59"/>
    <w:rsid w:val="00C3391C"/>
    <w:rsid w:val="00C35386"/>
    <w:rsid w:val="00C36062"/>
    <w:rsid w:val="00C3622D"/>
    <w:rsid w:val="00C373B3"/>
    <w:rsid w:val="00C40E80"/>
    <w:rsid w:val="00C422B0"/>
    <w:rsid w:val="00C42C17"/>
    <w:rsid w:val="00C463C8"/>
    <w:rsid w:val="00C46589"/>
    <w:rsid w:val="00C46C51"/>
    <w:rsid w:val="00C479C7"/>
    <w:rsid w:val="00C51F5D"/>
    <w:rsid w:val="00C52FEE"/>
    <w:rsid w:val="00C61AA3"/>
    <w:rsid w:val="00C61BC5"/>
    <w:rsid w:val="00C61D19"/>
    <w:rsid w:val="00C63CFF"/>
    <w:rsid w:val="00C65493"/>
    <w:rsid w:val="00C674D4"/>
    <w:rsid w:val="00C67FEA"/>
    <w:rsid w:val="00C708C5"/>
    <w:rsid w:val="00C77A55"/>
    <w:rsid w:val="00C82184"/>
    <w:rsid w:val="00C83B25"/>
    <w:rsid w:val="00C841B5"/>
    <w:rsid w:val="00C8607D"/>
    <w:rsid w:val="00C90353"/>
    <w:rsid w:val="00C91D9B"/>
    <w:rsid w:val="00C926B3"/>
    <w:rsid w:val="00C93B94"/>
    <w:rsid w:val="00C95F38"/>
    <w:rsid w:val="00CA00F3"/>
    <w:rsid w:val="00CA0A6C"/>
    <w:rsid w:val="00CA2598"/>
    <w:rsid w:val="00CA2658"/>
    <w:rsid w:val="00CA4F14"/>
    <w:rsid w:val="00CA78EA"/>
    <w:rsid w:val="00CA7E8D"/>
    <w:rsid w:val="00CB11D7"/>
    <w:rsid w:val="00CB24CD"/>
    <w:rsid w:val="00CB6B12"/>
    <w:rsid w:val="00CC0E11"/>
    <w:rsid w:val="00CC3322"/>
    <w:rsid w:val="00CC41ED"/>
    <w:rsid w:val="00CC79A4"/>
    <w:rsid w:val="00CD00F9"/>
    <w:rsid w:val="00CD0514"/>
    <w:rsid w:val="00CD08BD"/>
    <w:rsid w:val="00CD2064"/>
    <w:rsid w:val="00CD36D4"/>
    <w:rsid w:val="00CD3C2F"/>
    <w:rsid w:val="00CD5099"/>
    <w:rsid w:val="00CD6806"/>
    <w:rsid w:val="00CD6F8C"/>
    <w:rsid w:val="00CD7594"/>
    <w:rsid w:val="00CE221F"/>
    <w:rsid w:val="00CE4F0D"/>
    <w:rsid w:val="00CE6A47"/>
    <w:rsid w:val="00CE6EA6"/>
    <w:rsid w:val="00CE7986"/>
    <w:rsid w:val="00CF3A67"/>
    <w:rsid w:val="00CF46BE"/>
    <w:rsid w:val="00CF4C6A"/>
    <w:rsid w:val="00CF563F"/>
    <w:rsid w:val="00CF7F17"/>
    <w:rsid w:val="00D00D0C"/>
    <w:rsid w:val="00D00F9A"/>
    <w:rsid w:val="00D01547"/>
    <w:rsid w:val="00D029AC"/>
    <w:rsid w:val="00D0390C"/>
    <w:rsid w:val="00D04463"/>
    <w:rsid w:val="00D049F3"/>
    <w:rsid w:val="00D10CA4"/>
    <w:rsid w:val="00D10EED"/>
    <w:rsid w:val="00D11D9D"/>
    <w:rsid w:val="00D120D0"/>
    <w:rsid w:val="00D12117"/>
    <w:rsid w:val="00D12EE4"/>
    <w:rsid w:val="00D1430D"/>
    <w:rsid w:val="00D15302"/>
    <w:rsid w:val="00D156A1"/>
    <w:rsid w:val="00D169B8"/>
    <w:rsid w:val="00D1784B"/>
    <w:rsid w:val="00D17EBC"/>
    <w:rsid w:val="00D20A4A"/>
    <w:rsid w:val="00D20FEB"/>
    <w:rsid w:val="00D2369E"/>
    <w:rsid w:val="00D25150"/>
    <w:rsid w:val="00D26821"/>
    <w:rsid w:val="00D27C5D"/>
    <w:rsid w:val="00D27E1B"/>
    <w:rsid w:val="00D30DB0"/>
    <w:rsid w:val="00D311EE"/>
    <w:rsid w:val="00D31B34"/>
    <w:rsid w:val="00D32953"/>
    <w:rsid w:val="00D34327"/>
    <w:rsid w:val="00D34C82"/>
    <w:rsid w:val="00D369B7"/>
    <w:rsid w:val="00D40D01"/>
    <w:rsid w:val="00D41E71"/>
    <w:rsid w:val="00D424D4"/>
    <w:rsid w:val="00D42BD1"/>
    <w:rsid w:val="00D444CE"/>
    <w:rsid w:val="00D453FF"/>
    <w:rsid w:val="00D508E2"/>
    <w:rsid w:val="00D51F4E"/>
    <w:rsid w:val="00D52F45"/>
    <w:rsid w:val="00D54D5D"/>
    <w:rsid w:val="00D553BF"/>
    <w:rsid w:val="00D5759C"/>
    <w:rsid w:val="00D60200"/>
    <w:rsid w:val="00D60AC3"/>
    <w:rsid w:val="00D62D63"/>
    <w:rsid w:val="00D633CF"/>
    <w:rsid w:val="00D6401F"/>
    <w:rsid w:val="00D64553"/>
    <w:rsid w:val="00D675D5"/>
    <w:rsid w:val="00D67C75"/>
    <w:rsid w:val="00D71713"/>
    <w:rsid w:val="00D72A2F"/>
    <w:rsid w:val="00D73150"/>
    <w:rsid w:val="00D7388C"/>
    <w:rsid w:val="00D74408"/>
    <w:rsid w:val="00D7487D"/>
    <w:rsid w:val="00D76AA5"/>
    <w:rsid w:val="00D76DBD"/>
    <w:rsid w:val="00D77817"/>
    <w:rsid w:val="00D77DA2"/>
    <w:rsid w:val="00D8127C"/>
    <w:rsid w:val="00D8174C"/>
    <w:rsid w:val="00D826E1"/>
    <w:rsid w:val="00D830A3"/>
    <w:rsid w:val="00D834C8"/>
    <w:rsid w:val="00D8372E"/>
    <w:rsid w:val="00D8450B"/>
    <w:rsid w:val="00D90845"/>
    <w:rsid w:val="00D90F7F"/>
    <w:rsid w:val="00D9123D"/>
    <w:rsid w:val="00D928E5"/>
    <w:rsid w:val="00D92F07"/>
    <w:rsid w:val="00D931D0"/>
    <w:rsid w:val="00D931F3"/>
    <w:rsid w:val="00D932C0"/>
    <w:rsid w:val="00D93608"/>
    <w:rsid w:val="00D95F12"/>
    <w:rsid w:val="00DA1B7A"/>
    <w:rsid w:val="00DA4822"/>
    <w:rsid w:val="00DA67C6"/>
    <w:rsid w:val="00DA7655"/>
    <w:rsid w:val="00DB07F5"/>
    <w:rsid w:val="00DB0E30"/>
    <w:rsid w:val="00DB10ED"/>
    <w:rsid w:val="00DB2049"/>
    <w:rsid w:val="00DB249C"/>
    <w:rsid w:val="00DB2C05"/>
    <w:rsid w:val="00DB490B"/>
    <w:rsid w:val="00DB4E5C"/>
    <w:rsid w:val="00DB5E32"/>
    <w:rsid w:val="00DB6DAC"/>
    <w:rsid w:val="00DB6EA5"/>
    <w:rsid w:val="00DC2AD9"/>
    <w:rsid w:val="00DC3366"/>
    <w:rsid w:val="00DC3876"/>
    <w:rsid w:val="00DC6CBC"/>
    <w:rsid w:val="00DD0C4C"/>
    <w:rsid w:val="00DD2503"/>
    <w:rsid w:val="00DD3F95"/>
    <w:rsid w:val="00DD51D0"/>
    <w:rsid w:val="00DD5790"/>
    <w:rsid w:val="00DD62CA"/>
    <w:rsid w:val="00DD7CDF"/>
    <w:rsid w:val="00DE10ED"/>
    <w:rsid w:val="00DE1C6E"/>
    <w:rsid w:val="00DE31DF"/>
    <w:rsid w:val="00DE3759"/>
    <w:rsid w:val="00DE4046"/>
    <w:rsid w:val="00DE6FD1"/>
    <w:rsid w:val="00DE7E50"/>
    <w:rsid w:val="00DF04C1"/>
    <w:rsid w:val="00DF0DD7"/>
    <w:rsid w:val="00DF2058"/>
    <w:rsid w:val="00DF2317"/>
    <w:rsid w:val="00DF23C1"/>
    <w:rsid w:val="00DF3E6F"/>
    <w:rsid w:val="00DF4499"/>
    <w:rsid w:val="00DF51DD"/>
    <w:rsid w:val="00DF7215"/>
    <w:rsid w:val="00E00AA5"/>
    <w:rsid w:val="00E06977"/>
    <w:rsid w:val="00E0785B"/>
    <w:rsid w:val="00E10CDA"/>
    <w:rsid w:val="00E118F6"/>
    <w:rsid w:val="00E11EC9"/>
    <w:rsid w:val="00E122C4"/>
    <w:rsid w:val="00E13320"/>
    <w:rsid w:val="00E1369E"/>
    <w:rsid w:val="00E15E6C"/>
    <w:rsid w:val="00E15F3F"/>
    <w:rsid w:val="00E15F73"/>
    <w:rsid w:val="00E166C3"/>
    <w:rsid w:val="00E173B3"/>
    <w:rsid w:val="00E20B19"/>
    <w:rsid w:val="00E240D2"/>
    <w:rsid w:val="00E309C0"/>
    <w:rsid w:val="00E30D33"/>
    <w:rsid w:val="00E30D9F"/>
    <w:rsid w:val="00E3139B"/>
    <w:rsid w:val="00E31D5C"/>
    <w:rsid w:val="00E31DF2"/>
    <w:rsid w:val="00E354CB"/>
    <w:rsid w:val="00E35C44"/>
    <w:rsid w:val="00E367C4"/>
    <w:rsid w:val="00E375E8"/>
    <w:rsid w:val="00E37A24"/>
    <w:rsid w:val="00E41A69"/>
    <w:rsid w:val="00E4326E"/>
    <w:rsid w:val="00E43555"/>
    <w:rsid w:val="00E44650"/>
    <w:rsid w:val="00E44DCC"/>
    <w:rsid w:val="00E45110"/>
    <w:rsid w:val="00E458D7"/>
    <w:rsid w:val="00E47117"/>
    <w:rsid w:val="00E53003"/>
    <w:rsid w:val="00E537F0"/>
    <w:rsid w:val="00E563DD"/>
    <w:rsid w:val="00E5690F"/>
    <w:rsid w:val="00E56B2B"/>
    <w:rsid w:val="00E56F2E"/>
    <w:rsid w:val="00E576F1"/>
    <w:rsid w:val="00E5798B"/>
    <w:rsid w:val="00E60219"/>
    <w:rsid w:val="00E612D9"/>
    <w:rsid w:val="00E61B0E"/>
    <w:rsid w:val="00E64663"/>
    <w:rsid w:val="00E64C04"/>
    <w:rsid w:val="00E65B68"/>
    <w:rsid w:val="00E660B6"/>
    <w:rsid w:val="00E672A5"/>
    <w:rsid w:val="00E67786"/>
    <w:rsid w:val="00E67B5C"/>
    <w:rsid w:val="00E700D7"/>
    <w:rsid w:val="00E70F55"/>
    <w:rsid w:val="00E713C2"/>
    <w:rsid w:val="00E73339"/>
    <w:rsid w:val="00E7366D"/>
    <w:rsid w:val="00E75885"/>
    <w:rsid w:val="00E75C9F"/>
    <w:rsid w:val="00E77246"/>
    <w:rsid w:val="00E77440"/>
    <w:rsid w:val="00E807EA"/>
    <w:rsid w:val="00E80BF2"/>
    <w:rsid w:val="00E81548"/>
    <w:rsid w:val="00E818F3"/>
    <w:rsid w:val="00E819DA"/>
    <w:rsid w:val="00E81CBC"/>
    <w:rsid w:val="00E84390"/>
    <w:rsid w:val="00E845BA"/>
    <w:rsid w:val="00E85A94"/>
    <w:rsid w:val="00E86833"/>
    <w:rsid w:val="00E871AA"/>
    <w:rsid w:val="00E91C05"/>
    <w:rsid w:val="00E91F26"/>
    <w:rsid w:val="00E92C80"/>
    <w:rsid w:val="00E93FE3"/>
    <w:rsid w:val="00E9437D"/>
    <w:rsid w:val="00E944D4"/>
    <w:rsid w:val="00E95C9E"/>
    <w:rsid w:val="00E96382"/>
    <w:rsid w:val="00E96CE3"/>
    <w:rsid w:val="00E9771D"/>
    <w:rsid w:val="00E977EF"/>
    <w:rsid w:val="00E97992"/>
    <w:rsid w:val="00EA0657"/>
    <w:rsid w:val="00EA1B32"/>
    <w:rsid w:val="00EA351A"/>
    <w:rsid w:val="00EA351B"/>
    <w:rsid w:val="00EA3C2B"/>
    <w:rsid w:val="00EA3F8A"/>
    <w:rsid w:val="00EA47EB"/>
    <w:rsid w:val="00EA48B3"/>
    <w:rsid w:val="00EA4B14"/>
    <w:rsid w:val="00EA4C0B"/>
    <w:rsid w:val="00EA5672"/>
    <w:rsid w:val="00EA7A71"/>
    <w:rsid w:val="00EB0D2F"/>
    <w:rsid w:val="00EB1486"/>
    <w:rsid w:val="00EB2BF8"/>
    <w:rsid w:val="00EB4527"/>
    <w:rsid w:val="00EB4877"/>
    <w:rsid w:val="00EB5A24"/>
    <w:rsid w:val="00EB6F5A"/>
    <w:rsid w:val="00EC1F66"/>
    <w:rsid w:val="00EC3421"/>
    <w:rsid w:val="00EC3848"/>
    <w:rsid w:val="00EC4EC8"/>
    <w:rsid w:val="00EC5741"/>
    <w:rsid w:val="00EC663F"/>
    <w:rsid w:val="00EC6D94"/>
    <w:rsid w:val="00EC7010"/>
    <w:rsid w:val="00ED0BD1"/>
    <w:rsid w:val="00ED0D68"/>
    <w:rsid w:val="00ED2948"/>
    <w:rsid w:val="00ED2A2B"/>
    <w:rsid w:val="00ED6BEE"/>
    <w:rsid w:val="00ED7121"/>
    <w:rsid w:val="00ED72DE"/>
    <w:rsid w:val="00EE4536"/>
    <w:rsid w:val="00EE4DE6"/>
    <w:rsid w:val="00EE67CD"/>
    <w:rsid w:val="00EE7296"/>
    <w:rsid w:val="00EE74F4"/>
    <w:rsid w:val="00EE79DA"/>
    <w:rsid w:val="00EE7CA0"/>
    <w:rsid w:val="00EF10A7"/>
    <w:rsid w:val="00EF10D9"/>
    <w:rsid w:val="00EF129E"/>
    <w:rsid w:val="00EF1A7D"/>
    <w:rsid w:val="00EF2910"/>
    <w:rsid w:val="00EF2F3C"/>
    <w:rsid w:val="00EF3953"/>
    <w:rsid w:val="00EF3985"/>
    <w:rsid w:val="00EF4C20"/>
    <w:rsid w:val="00EF67FC"/>
    <w:rsid w:val="00F026D5"/>
    <w:rsid w:val="00F04F2F"/>
    <w:rsid w:val="00F067BC"/>
    <w:rsid w:val="00F07CA6"/>
    <w:rsid w:val="00F111D6"/>
    <w:rsid w:val="00F12786"/>
    <w:rsid w:val="00F12BE3"/>
    <w:rsid w:val="00F13F55"/>
    <w:rsid w:val="00F16044"/>
    <w:rsid w:val="00F1757E"/>
    <w:rsid w:val="00F179CB"/>
    <w:rsid w:val="00F2025F"/>
    <w:rsid w:val="00F20CE2"/>
    <w:rsid w:val="00F22272"/>
    <w:rsid w:val="00F22789"/>
    <w:rsid w:val="00F231A6"/>
    <w:rsid w:val="00F2349E"/>
    <w:rsid w:val="00F23FD9"/>
    <w:rsid w:val="00F245B4"/>
    <w:rsid w:val="00F24E1A"/>
    <w:rsid w:val="00F258EA"/>
    <w:rsid w:val="00F25BD3"/>
    <w:rsid w:val="00F25E57"/>
    <w:rsid w:val="00F26B71"/>
    <w:rsid w:val="00F30748"/>
    <w:rsid w:val="00F30D73"/>
    <w:rsid w:val="00F31604"/>
    <w:rsid w:val="00F31BBB"/>
    <w:rsid w:val="00F335BF"/>
    <w:rsid w:val="00F347C7"/>
    <w:rsid w:val="00F35784"/>
    <w:rsid w:val="00F3578B"/>
    <w:rsid w:val="00F3669C"/>
    <w:rsid w:val="00F373E4"/>
    <w:rsid w:val="00F4009E"/>
    <w:rsid w:val="00F40191"/>
    <w:rsid w:val="00F43391"/>
    <w:rsid w:val="00F44045"/>
    <w:rsid w:val="00F44805"/>
    <w:rsid w:val="00F44EE2"/>
    <w:rsid w:val="00F45B4D"/>
    <w:rsid w:val="00F45D25"/>
    <w:rsid w:val="00F46645"/>
    <w:rsid w:val="00F46DE7"/>
    <w:rsid w:val="00F46E62"/>
    <w:rsid w:val="00F47E64"/>
    <w:rsid w:val="00F47FDD"/>
    <w:rsid w:val="00F50133"/>
    <w:rsid w:val="00F50998"/>
    <w:rsid w:val="00F51712"/>
    <w:rsid w:val="00F54587"/>
    <w:rsid w:val="00F54CDF"/>
    <w:rsid w:val="00F5509C"/>
    <w:rsid w:val="00F559BF"/>
    <w:rsid w:val="00F5716B"/>
    <w:rsid w:val="00F576A3"/>
    <w:rsid w:val="00F57AC1"/>
    <w:rsid w:val="00F57D1F"/>
    <w:rsid w:val="00F608DF"/>
    <w:rsid w:val="00F60A96"/>
    <w:rsid w:val="00F610C6"/>
    <w:rsid w:val="00F61DD9"/>
    <w:rsid w:val="00F634D3"/>
    <w:rsid w:val="00F63974"/>
    <w:rsid w:val="00F65918"/>
    <w:rsid w:val="00F6740D"/>
    <w:rsid w:val="00F7150E"/>
    <w:rsid w:val="00F7276A"/>
    <w:rsid w:val="00F74813"/>
    <w:rsid w:val="00F75386"/>
    <w:rsid w:val="00F759A4"/>
    <w:rsid w:val="00F75B5C"/>
    <w:rsid w:val="00F75DDA"/>
    <w:rsid w:val="00F82472"/>
    <w:rsid w:val="00F825BD"/>
    <w:rsid w:val="00F82B3E"/>
    <w:rsid w:val="00F82D89"/>
    <w:rsid w:val="00F831CE"/>
    <w:rsid w:val="00F85F85"/>
    <w:rsid w:val="00F869D1"/>
    <w:rsid w:val="00F86A9A"/>
    <w:rsid w:val="00F86BD2"/>
    <w:rsid w:val="00F9092A"/>
    <w:rsid w:val="00F932AC"/>
    <w:rsid w:val="00F94D05"/>
    <w:rsid w:val="00F97F06"/>
    <w:rsid w:val="00FA0C46"/>
    <w:rsid w:val="00FA3C47"/>
    <w:rsid w:val="00FA467E"/>
    <w:rsid w:val="00FA51A0"/>
    <w:rsid w:val="00FA6D69"/>
    <w:rsid w:val="00FA76AE"/>
    <w:rsid w:val="00FA7C20"/>
    <w:rsid w:val="00FB197C"/>
    <w:rsid w:val="00FB4AE0"/>
    <w:rsid w:val="00FB4F2F"/>
    <w:rsid w:val="00FB6617"/>
    <w:rsid w:val="00FC0951"/>
    <w:rsid w:val="00FC1BD3"/>
    <w:rsid w:val="00FC3890"/>
    <w:rsid w:val="00FC7943"/>
    <w:rsid w:val="00FD299E"/>
    <w:rsid w:val="00FD34F6"/>
    <w:rsid w:val="00FD43AE"/>
    <w:rsid w:val="00FD4866"/>
    <w:rsid w:val="00FD4FDC"/>
    <w:rsid w:val="00FD62D5"/>
    <w:rsid w:val="00FD770D"/>
    <w:rsid w:val="00FD7A9C"/>
    <w:rsid w:val="00FE0653"/>
    <w:rsid w:val="00FE109D"/>
    <w:rsid w:val="00FE45A2"/>
    <w:rsid w:val="00FE6824"/>
    <w:rsid w:val="00FE7F2A"/>
    <w:rsid w:val="00FF0F44"/>
    <w:rsid w:val="00FF154B"/>
    <w:rsid w:val="00FF210A"/>
    <w:rsid w:val="00FF4704"/>
    <w:rsid w:val="00FF477F"/>
    <w:rsid w:val="00FF546C"/>
    <w:rsid w:val="00FF6DCD"/>
    <w:rsid w:val="00FF6FD6"/>
    <w:rsid w:val="00FF757C"/>
    <w:rsid w:val="042E73D4"/>
    <w:rsid w:val="04D59692"/>
    <w:rsid w:val="093CF622"/>
    <w:rsid w:val="0F42AF0B"/>
    <w:rsid w:val="14C6D9D8"/>
    <w:rsid w:val="158C2ED3"/>
    <w:rsid w:val="15DD3C15"/>
    <w:rsid w:val="16D0CBF4"/>
    <w:rsid w:val="17C3A519"/>
    <w:rsid w:val="182283DF"/>
    <w:rsid w:val="1B3B2E71"/>
    <w:rsid w:val="1CFB7C6E"/>
    <w:rsid w:val="23822EDF"/>
    <w:rsid w:val="27EEE0C5"/>
    <w:rsid w:val="2B164FC5"/>
    <w:rsid w:val="2B20FF1A"/>
    <w:rsid w:val="2BABAF88"/>
    <w:rsid w:val="361D2D73"/>
    <w:rsid w:val="36D04041"/>
    <w:rsid w:val="40FC6B6F"/>
    <w:rsid w:val="4DE6CBDA"/>
    <w:rsid w:val="50B0D4C4"/>
    <w:rsid w:val="51E71261"/>
    <w:rsid w:val="54ED0316"/>
    <w:rsid w:val="56143306"/>
    <w:rsid w:val="58AF044E"/>
    <w:rsid w:val="5A4E5CAA"/>
    <w:rsid w:val="5AEFEB62"/>
    <w:rsid w:val="5FA5DE0A"/>
    <w:rsid w:val="60AE65EA"/>
    <w:rsid w:val="6260813A"/>
    <w:rsid w:val="62DD43C1"/>
    <w:rsid w:val="659B98A1"/>
    <w:rsid w:val="67BA889A"/>
    <w:rsid w:val="7061BDF0"/>
    <w:rsid w:val="71DA0141"/>
    <w:rsid w:val="72E6B0E7"/>
    <w:rsid w:val="7D28A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3411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customStyle="1" w:styleId="paragraph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 w:eastAsia="en-US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126E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7F354-EAB4-684F-A8C5-198763613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1574</Words>
  <Characters>8972</Characters>
  <Application>Microsoft Office Word</Application>
  <DocSecurity>0</DocSecurity>
  <Lines>74</Lines>
  <Paragraphs>21</Paragraphs>
  <ScaleCrop>false</ScaleCrop>
  <Company/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2018-10-02T11:33:00Z</dcterms:created>
  <dcterms:modified xsi:type="dcterms:W3CDTF">2019-04-02T14:27:00Z</dcterms:modified>
</cp:coreProperties>
</file>